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C7976" w14:textId="77777777" w:rsidR="00EB0E68" w:rsidRPr="00DD030F" w:rsidRDefault="00EB0E68" w:rsidP="00E93A0D">
      <w:pPr>
        <w:pStyle w:val="Heading1"/>
        <w:spacing w:before="77"/>
        <w:contextualSpacing/>
        <w:mirrorIndents/>
        <w:jc w:val="both"/>
        <w:rPr>
          <w:sz w:val="24"/>
          <w:szCs w:val="24"/>
        </w:rPr>
      </w:pPr>
      <w:r w:rsidRPr="00DD030F">
        <w:rPr>
          <w:w w:val="105"/>
          <w:sz w:val="24"/>
          <w:szCs w:val="24"/>
        </w:rPr>
        <w:t>Instructor Information</w:t>
      </w:r>
    </w:p>
    <w:p w14:paraId="14A44AD4" w14:textId="2393790D" w:rsidR="00E93A0D" w:rsidRDefault="00B02D51" w:rsidP="00E93A0D">
      <w:pPr>
        <w:pStyle w:val="BodyText"/>
        <w:ind w:right="6297"/>
        <w:contextualSpacing/>
        <w:mirrorIndents/>
        <w:jc w:val="both"/>
        <w:rPr>
          <w:w w:val="105"/>
          <w:sz w:val="24"/>
          <w:szCs w:val="24"/>
        </w:rPr>
      </w:pPr>
      <w:r>
        <w:rPr>
          <w:w w:val="105"/>
          <w:sz w:val="24"/>
          <w:szCs w:val="24"/>
        </w:rPr>
        <w:t>Sara Gilbert</w:t>
      </w:r>
    </w:p>
    <w:p w14:paraId="736F98B5" w14:textId="49B76305" w:rsidR="00E93A0D" w:rsidRDefault="00E93A0D" w:rsidP="00E93A0D">
      <w:pPr>
        <w:pStyle w:val="BodyText"/>
        <w:spacing w:before="5"/>
        <w:contextualSpacing/>
        <w:mirrorIndents/>
        <w:jc w:val="both"/>
        <w:rPr>
          <w:w w:val="105"/>
          <w:sz w:val="24"/>
          <w:szCs w:val="24"/>
        </w:rPr>
      </w:pPr>
      <w:r>
        <w:rPr>
          <w:w w:val="105"/>
          <w:sz w:val="24"/>
          <w:szCs w:val="24"/>
        </w:rPr>
        <w:t xml:space="preserve">Office: </w:t>
      </w:r>
      <w:r w:rsidR="00C542FE">
        <w:rPr>
          <w:w w:val="105"/>
          <w:sz w:val="24"/>
          <w:szCs w:val="24"/>
        </w:rPr>
        <w:t>Zoom</w:t>
      </w:r>
      <w:r w:rsidR="00B02D51">
        <w:rPr>
          <w:w w:val="105"/>
          <w:sz w:val="24"/>
          <w:szCs w:val="24"/>
        </w:rPr>
        <w:t xml:space="preserve"> by appointment (with at least 24 </w:t>
      </w:r>
      <w:proofErr w:type="spellStart"/>
      <w:r w:rsidR="00B02D51">
        <w:rPr>
          <w:w w:val="105"/>
          <w:sz w:val="24"/>
          <w:szCs w:val="24"/>
        </w:rPr>
        <w:t>hours notice</w:t>
      </w:r>
      <w:proofErr w:type="spellEnd"/>
      <w:r w:rsidR="00B02D51">
        <w:rPr>
          <w:w w:val="105"/>
          <w:sz w:val="24"/>
          <w:szCs w:val="24"/>
        </w:rPr>
        <w:t>)</w:t>
      </w:r>
    </w:p>
    <w:p w14:paraId="789A9B3A" w14:textId="5E41FDF3" w:rsidR="00E93A0D" w:rsidRDefault="00E93A0D" w:rsidP="00B02D51">
      <w:pPr>
        <w:pStyle w:val="BodyText"/>
        <w:spacing w:before="5"/>
        <w:ind w:left="0"/>
        <w:contextualSpacing/>
        <w:mirrorIndents/>
        <w:rPr>
          <w:sz w:val="24"/>
          <w:szCs w:val="24"/>
        </w:rPr>
      </w:pPr>
    </w:p>
    <w:p w14:paraId="366D7889" w14:textId="4121261B" w:rsidR="00E93A0D" w:rsidRDefault="00E93A0D" w:rsidP="00B02D51">
      <w:pPr>
        <w:pStyle w:val="BodyText"/>
        <w:spacing w:before="5"/>
        <w:contextualSpacing/>
        <w:mirrorIndents/>
        <w:rPr>
          <w:sz w:val="24"/>
          <w:szCs w:val="24"/>
        </w:rPr>
      </w:pPr>
      <w:r>
        <w:rPr>
          <w:sz w:val="24"/>
          <w:szCs w:val="24"/>
        </w:rPr>
        <w:t>You can e-mail me anytime a</w:t>
      </w:r>
      <w:r w:rsidR="00B02D51">
        <w:rPr>
          <w:sz w:val="24"/>
          <w:szCs w:val="24"/>
        </w:rPr>
        <w:t xml:space="preserve">t </w:t>
      </w:r>
      <w:hyperlink r:id="rId5" w:history="1">
        <w:r w:rsidR="00B02D51" w:rsidRPr="00FF1FE4">
          <w:rPr>
            <w:rStyle w:val="Hyperlink"/>
            <w:sz w:val="24"/>
            <w:szCs w:val="24"/>
          </w:rPr>
          <w:t>sara.gilbert@okstate.edu</w:t>
        </w:r>
      </w:hyperlink>
      <w:r w:rsidR="00B02D51">
        <w:rPr>
          <w:sz w:val="24"/>
          <w:szCs w:val="24"/>
        </w:rPr>
        <w:t>.</w:t>
      </w:r>
      <w:r w:rsidR="00D30B45">
        <w:t xml:space="preserve"> </w:t>
      </w:r>
      <w:r>
        <w:rPr>
          <w:sz w:val="24"/>
          <w:szCs w:val="24"/>
        </w:rPr>
        <w:t>I will generally return your emails within 24</w:t>
      </w:r>
      <w:r w:rsidR="00B02D51">
        <w:rPr>
          <w:sz w:val="24"/>
          <w:szCs w:val="24"/>
        </w:rPr>
        <w:t xml:space="preserve"> hours (I’m a little *too* obsessive about it sometimes), but </w:t>
      </w:r>
      <w:proofErr w:type="gramStart"/>
      <w:r w:rsidR="00B02D51">
        <w:rPr>
          <w:sz w:val="24"/>
          <w:szCs w:val="24"/>
        </w:rPr>
        <w:t xml:space="preserve">every once in a while </w:t>
      </w:r>
      <w:proofErr w:type="gramEnd"/>
      <w:r w:rsidR="00B02D51">
        <w:rPr>
          <w:sz w:val="24"/>
          <w:szCs w:val="24"/>
        </w:rPr>
        <w:t>it might take slightly longer.</w:t>
      </w:r>
      <w:r>
        <w:rPr>
          <w:sz w:val="24"/>
          <w:szCs w:val="24"/>
        </w:rPr>
        <w:t xml:space="preserve"> </w:t>
      </w:r>
    </w:p>
    <w:p w14:paraId="016659A4" w14:textId="77777777" w:rsidR="00E93A0D" w:rsidRDefault="00E93A0D" w:rsidP="00E93A0D">
      <w:pPr>
        <w:pStyle w:val="BodyText"/>
        <w:spacing w:before="5"/>
        <w:contextualSpacing/>
        <w:mirrorIndents/>
        <w:rPr>
          <w:sz w:val="24"/>
          <w:szCs w:val="24"/>
        </w:rPr>
      </w:pPr>
    </w:p>
    <w:p w14:paraId="3B3C7A98" w14:textId="093A1ABA" w:rsidR="002C3BA3" w:rsidRPr="00DD030F" w:rsidRDefault="00E93A0D" w:rsidP="00E93A0D">
      <w:pPr>
        <w:pStyle w:val="BodyText"/>
        <w:spacing w:before="5"/>
        <w:contextualSpacing/>
        <w:mirrorIndents/>
        <w:rPr>
          <w:b/>
          <w:w w:val="105"/>
          <w:sz w:val="24"/>
          <w:szCs w:val="24"/>
        </w:rPr>
      </w:pPr>
      <w:r w:rsidRPr="00E93A0D">
        <w:rPr>
          <w:b/>
          <w:bCs/>
          <w:sz w:val="24"/>
          <w:szCs w:val="24"/>
        </w:rPr>
        <w:t>Cour</w:t>
      </w:r>
      <w:r w:rsidR="00EB0E68" w:rsidRPr="00DD030F">
        <w:rPr>
          <w:b/>
          <w:w w:val="105"/>
          <w:sz w:val="24"/>
          <w:szCs w:val="24"/>
        </w:rPr>
        <w:t xml:space="preserve">se Information </w:t>
      </w:r>
    </w:p>
    <w:p w14:paraId="6EB98086" w14:textId="73B1FC13" w:rsidR="002C3BA3" w:rsidRPr="00DD030F" w:rsidRDefault="00C542FE" w:rsidP="00DD030F">
      <w:pPr>
        <w:ind w:left="111" w:right="6297"/>
        <w:contextualSpacing/>
        <w:mirrorIndents/>
        <w:rPr>
          <w:w w:val="105"/>
          <w:sz w:val="24"/>
          <w:szCs w:val="24"/>
        </w:rPr>
      </w:pPr>
      <w:r>
        <w:rPr>
          <w:w w:val="105"/>
          <w:sz w:val="24"/>
          <w:szCs w:val="24"/>
        </w:rPr>
        <w:t>English 1213</w:t>
      </w:r>
    </w:p>
    <w:p w14:paraId="491388DB" w14:textId="77777777" w:rsidR="00670152" w:rsidRPr="00DD030F" w:rsidRDefault="00EB0E68" w:rsidP="00DD030F">
      <w:pPr>
        <w:ind w:left="111" w:right="6297"/>
        <w:contextualSpacing/>
        <w:mirrorIndents/>
        <w:rPr>
          <w:w w:val="105"/>
          <w:sz w:val="24"/>
          <w:szCs w:val="24"/>
        </w:rPr>
      </w:pPr>
      <w:r w:rsidRPr="00DD030F">
        <w:rPr>
          <w:w w:val="105"/>
          <w:sz w:val="24"/>
          <w:szCs w:val="24"/>
        </w:rPr>
        <w:t>Location</w:t>
      </w:r>
      <w:r w:rsidR="00670152" w:rsidRPr="00DD030F">
        <w:rPr>
          <w:w w:val="105"/>
          <w:sz w:val="24"/>
          <w:szCs w:val="24"/>
        </w:rPr>
        <w:t>: Web/Online</w:t>
      </w:r>
    </w:p>
    <w:p w14:paraId="303D18B5" w14:textId="2F4DCA93" w:rsidR="00EB0E68" w:rsidRPr="00DD030F" w:rsidRDefault="00670152" w:rsidP="00DD030F">
      <w:pPr>
        <w:ind w:left="111" w:right="6297"/>
        <w:contextualSpacing/>
        <w:mirrorIndents/>
        <w:rPr>
          <w:sz w:val="24"/>
          <w:szCs w:val="24"/>
        </w:rPr>
      </w:pPr>
      <w:r w:rsidRPr="00DD030F">
        <w:rPr>
          <w:w w:val="105"/>
          <w:sz w:val="24"/>
          <w:szCs w:val="24"/>
        </w:rPr>
        <w:t>Time: Asynchronous</w:t>
      </w:r>
      <w:r w:rsidR="00E93A0D">
        <w:rPr>
          <w:w w:val="105"/>
          <w:sz w:val="24"/>
          <w:szCs w:val="24"/>
        </w:rPr>
        <w:t xml:space="preserve"> </w:t>
      </w:r>
    </w:p>
    <w:p w14:paraId="32E9AC76" w14:textId="77777777" w:rsidR="00EB0E68" w:rsidRPr="00DD030F" w:rsidRDefault="00EB0E68" w:rsidP="00DD030F">
      <w:pPr>
        <w:pStyle w:val="BodyText"/>
        <w:spacing w:before="3"/>
        <w:ind w:left="0"/>
        <w:contextualSpacing/>
        <w:mirrorIndents/>
        <w:rPr>
          <w:sz w:val="24"/>
          <w:szCs w:val="24"/>
        </w:rPr>
      </w:pPr>
    </w:p>
    <w:p w14:paraId="4989FEC0" w14:textId="77777777" w:rsidR="00EB0E68" w:rsidRPr="00DD030F" w:rsidRDefault="00EB0E68" w:rsidP="00DD030F">
      <w:pPr>
        <w:pStyle w:val="Heading1"/>
        <w:contextualSpacing/>
        <w:mirrorIndents/>
        <w:rPr>
          <w:sz w:val="24"/>
          <w:szCs w:val="24"/>
        </w:rPr>
      </w:pPr>
      <w:r w:rsidRPr="00DD030F">
        <w:rPr>
          <w:w w:val="105"/>
          <w:sz w:val="24"/>
          <w:szCs w:val="24"/>
        </w:rPr>
        <w:t>Course Description</w:t>
      </w:r>
    </w:p>
    <w:p w14:paraId="4DFEDFB5" w14:textId="74049211" w:rsidR="00EB0E68" w:rsidRPr="00DD030F" w:rsidRDefault="00EB0E68" w:rsidP="00DD030F">
      <w:pPr>
        <w:pStyle w:val="BodyText"/>
        <w:spacing w:before="8"/>
        <w:ind w:right="89"/>
        <w:contextualSpacing/>
        <w:mirrorIndents/>
        <w:rPr>
          <w:w w:val="105"/>
          <w:sz w:val="24"/>
          <w:szCs w:val="24"/>
        </w:rPr>
      </w:pPr>
      <w:r w:rsidRPr="00DD030F">
        <w:rPr>
          <w:w w:val="105"/>
          <w:sz w:val="24"/>
          <w:szCs w:val="24"/>
        </w:rPr>
        <w:t>Welcome to English 1</w:t>
      </w:r>
      <w:r w:rsidR="00C542FE">
        <w:rPr>
          <w:w w:val="105"/>
          <w:sz w:val="24"/>
          <w:szCs w:val="24"/>
        </w:rPr>
        <w:t>2</w:t>
      </w:r>
      <w:r w:rsidRPr="00DD030F">
        <w:rPr>
          <w:w w:val="105"/>
          <w:sz w:val="24"/>
          <w:szCs w:val="24"/>
        </w:rPr>
        <w:t>13: Composition I</w:t>
      </w:r>
      <w:r w:rsidR="00C542FE">
        <w:rPr>
          <w:w w:val="105"/>
          <w:sz w:val="24"/>
          <w:szCs w:val="24"/>
        </w:rPr>
        <w:t>I</w:t>
      </w:r>
      <w:r w:rsidRPr="00DD030F">
        <w:rPr>
          <w:w w:val="105"/>
          <w:sz w:val="24"/>
          <w:szCs w:val="24"/>
        </w:rPr>
        <w:t xml:space="preserve">. In this course, you will </w:t>
      </w:r>
      <w:r w:rsidR="00C542FE">
        <w:rPr>
          <w:w w:val="105"/>
          <w:sz w:val="24"/>
          <w:szCs w:val="24"/>
        </w:rPr>
        <w:t xml:space="preserve">further </w:t>
      </w:r>
      <w:r w:rsidRPr="00DD030F">
        <w:rPr>
          <w:w w:val="105"/>
          <w:sz w:val="24"/>
          <w:szCs w:val="24"/>
        </w:rPr>
        <w:t xml:space="preserve">practice </w:t>
      </w:r>
      <w:r w:rsidR="00670152" w:rsidRPr="00DD030F">
        <w:rPr>
          <w:w w:val="105"/>
          <w:sz w:val="24"/>
          <w:szCs w:val="24"/>
        </w:rPr>
        <w:t>drafting, writing, and revising your writing through a series of short essays in a variety of genres.</w:t>
      </w:r>
      <w:r w:rsidR="00C542FE">
        <w:rPr>
          <w:w w:val="105"/>
          <w:sz w:val="24"/>
          <w:szCs w:val="24"/>
        </w:rPr>
        <w:t xml:space="preserve"> However, this course will focus more specifically on researching, analyzing, and producing scholarly writing using primary and secondary research</w:t>
      </w:r>
      <w:r w:rsidR="00670152" w:rsidRPr="00DD030F">
        <w:rPr>
          <w:w w:val="105"/>
          <w:sz w:val="24"/>
          <w:szCs w:val="24"/>
        </w:rPr>
        <w:t xml:space="preserve"> This class takes a rhetorical approach to writing, which means we will always consider the ways your writing should be shaped by considerations of purpose, audience, and situation. </w:t>
      </w:r>
    </w:p>
    <w:p w14:paraId="2C88758A" w14:textId="0A12017C" w:rsidR="00670152" w:rsidRPr="00DD030F" w:rsidRDefault="00670152" w:rsidP="00DD030F">
      <w:pPr>
        <w:pStyle w:val="BodyText"/>
        <w:spacing w:before="8"/>
        <w:ind w:right="89"/>
        <w:contextualSpacing/>
        <w:mirrorIndents/>
        <w:rPr>
          <w:w w:val="105"/>
          <w:sz w:val="24"/>
          <w:szCs w:val="24"/>
        </w:rPr>
      </w:pPr>
    </w:p>
    <w:p w14:paraId="6FCF970F" w14:textId="2FBFA796" w:rsidR="00670152" w:rsidRPr="00DD030F" w:rsidRDefault="00670152" w:rsidP="00DD030F">
      <w:pPr>
        <w:pStyle w:val="BodyText"/>
        <w:spacing w:before="8"/>
        <w:ind w:right="89"/>
        <w:contextualSpacing/>
        <w:mirrorIndents/>
        <w:rPr>
          <w:sz w:val="24"/>
          <w:szCs w:val="24"/>
        </w:rPr>
      </w:pPr>
      <w:r w:rsidRPr="00DD030F">
        <w:rPr>
          <w:w w:val="105"/>
          <w:sz w:val="24"/>
          <w:szCs w:val="24"/>
        </w:rPr>
        <w:t xml:space="preserve">This course will largely be designed for you to go at your own pace, as the content is designed to be completed in weekly chunks at times best suited for you. It is my goal for the course to be as flexible and forgiving as possible. In other words, I have built in measures that allow flexibility in terms of when </w:t>
      </w:r>
      <w:proofErr w:type="gramStart"/>
      <w:r w:rsidRPr="00DD030F">
        <w:rPr>
          <w:w w:val="105"/>
          <w:sz w:val="24"/>
          <w:szCs w:val="24"/>
        </w:rPr>
        <w:t>you</w:t>
      </w:r>
      <w:proofErr w:type="gramEnd"/>
      <w:r w:rsidRPr="00DD030F">
        <w:rPr>
          <w:w w:val="105"/>
          <w:sz w:val="24"/>
          <w:szCs w:val="24"/>
        </w:rPr>
        <w:t xml:space="preserve"> complete assignments, as well as measures to be forgiven for times when you fall behind or are overwhelmed with the content. As it is my goal for every student to excel in this course, I have designed it so that there are many ways to succeed in the course, but really only one way to fail: by not doing the writing. As long as you make consistent efforts to complete the content, you will do well in this course. You are not expected to be an excellent writer coming into the course, and you do not have to be an excellent writer by the time you leave the course to do well. </w:t>
      </w:r>
      <w:r w:rsidR="0097299D" w:rsidRPr="00DD030F">
        <w:rPr>
          <w:w w:val="105"/>
          <w:sz w:val="24"/>
          <w:szCs w:val="24"/>
        </w:rPr>
        <w:t xml:space="preserve">What you must do is write and put effort into improving your writing. </w:t>
      </w:r>
    </w:p>
    <w:p w14:paraId="45D8FDB8" w14:textId="77777777" w:rsidR="00EB0E68" w:rsidRPr="00DD030F" w:rsidRDefault="00EB0E68" w:rsidP="00DD030F">
      <w:pPr>
        <w:pStyle w:val="BodyText"/>
        <w:spacing w:before="1"/>
        <w:ind w:left="0"/>
        <w:contextualSpacing/>
        <w:mirrorIndents/>
        <w:rPr>
          <w:sz w:val="24"/>
          <w:szCs w:val="24"/>
        </w:rPr>
      </w:pPr>
    </w:p>
    <w:p w14:paraId="308A42F4" w14:textId="77777777" w:rsidR="00EB0E68" w:rsidRPr="00DD030F" w:rsidRDefault="00EB0E68" w:rsidP="00DD030F">
      <w:pPr>
        <w:pStyle w:val="Heading1"/>
        <w:contextualSpacing/>
        <w:mirrorIndents/>
        <w:rPr>
          <w:sz w:val="24"/>
          <w:szCs w:val="24"/>
        </w:rPr>
      </w:pPr>
      <w:r w:rsidRPr="00DD030F">
        <w:rPr>
          <w:w w:val="105"/>
          <w:sz w:val="24"/>
          <w:szCs w:val="24"/>
        </w:rPr>
        <w:t>Course Outcomes</w:t>
      </w:r>
    </w:p>
    <w:p w14:paraId="43374C94" w14:textId="24FDCC92" w:rsidR="00EB0E68" w:rsidRPr="00DD030F" w:rsidRDefault="00EB0E68" w:rsidP="00DD030F">
      <w:pPr>
        <w:pStyle w:val="BodyText"/>
        <w:spacing w:before="8"/>
        <w:contextualSpacing/>
        <w:mirrorIndents/>
        <w:rPr>
          <w:sz w:val="24"/>
          <w:szCs w:val="24"/>
        </w:rPr>
      </w:pPr>
      <w:r w:rsidRPr="00DD030F">
        <w:rPr>
          <w:color w:val="333333"/>
          <w:w w:val="105"/>
          <w:sz w:val="24"/>
          <w:szCs w:val="24"/>
        </w:rPr>
        <w:t>By the end of English 1</w:t>
      </w:r>
      <w:r w:rsidR="00C542FE">
        <w:rPr>
          <w:color w:val="333333"/>
          <w:w w:val="105"/>
          <w:sz w:val="24"/>
          <w:szCs w:val="24"/>
        </w:rPr>
        <w:t>2</w:t>
      </w:r>
      <w:r w:rsidRPr="00DD030F">
        <w:rPr>
          <w:color w:val="333333"/>
          <w:w w:val="105"/>
          <w:sz w:val="24"/>
          <w:szCs w:val="24"/>
        </w:rPr>
        <w:t>13, all students will be able to:</w:t>
      </w:r>
    </w:p>
    <w:p w14:paraId="7B49CE23"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Critically consume arguments made for a particular audience and explain/represent those arguments accurately and fairly within their given rhetorical context. </w:t>
      </w:r>
    </w:p>
    <w:p w14:paraId="5975FBBD"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Analyze and evaluate the effectiveness of arguments with respect to the values and conventions of the rhetorical contexts in which those arguments were produced. </w:t>
      </w:r>
    </w:p>
    <w:p w14:paraId="1E477893"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Research a specific, focused scholarly conversation within a designated area of study and be able to describe and explain important questions, accepted truths, and areas of agreement/disagreement within that conversation. </w:t>
      </w:r>
    </w:p>
    <w:p w14:paraId="36E95CFF"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Participate in a scholarly conversation by producing a researched argument shaped by the rhetorical practices of those scholars active in the conversation. </w:t>
      </w:r>
    </w:p>
    <w:p w14:paraId="31A161F4" w14:textId="77777777" w:rsidR="00C542FE" w:rsidRPr="00C542FE" w:rsidRDefault="00C542FE" w:rsidP="00C542FE">
      <w:pPr>
        <w:pStyle w:val="ListParagraph"/>
        <w:widowControl/>
        <w:numPr>
          <w:ilvl w:val="0"/>
          <w:numId w:val="4"/>
        </w:numPr>
        <w:autoSpaceDE/>
        <w:autoSpaceDN/>
        <w:spacing w:before="0"/>
        <w:contextualSpacing/>
        <w:rPr>
          <w:color w:val="000000" w:themeColor="text1"/>
          <w:sz w:val="24"/>
          <w:szCs w:val="24"/>
        </w:rPr>
      </w:pPr>
      <w:r w:rsidRPr="00C542FE">
        <w:rPr>
          <w:color w:val="000000" w:themeColor="text1"/>
          <w:sz w:val="24"/>
          <w:szCs w:val="24"/>
        </w:rPr>
        <w:t>Apply conventions of academic style through consistently and accurately summarizing, paraphrasing, and quoting source materials, citing and distinguishing their own prose from source materials, and utilizing both in-text and bibliographic citation practices from a chosen style guide (such as MLA, APA, or Chicago).</w:t>
      </w:r>
    </w:p>
    <w:p w14:paraId="39F2D604" w14:textId="77777777" w:rsidR="0097299D" w:rsidRPr="00DD030F" w:rsidRDefault="0097299D" w:rsidP="00DD030F">
      <w:pPr>
        <w:pStyle w:val="BodyText"/>
        <w:spacing w:before="0"/>
        <w:ind w:left="0"/>
        <w:contextualSpacing/>
        <w:mirrorIndents/>
        <w:rPr>
          <w:sz w:val="24"/>
          <w:szCs w:val="24"/>
        </w:rPr>
      </w:pPr>
    </w:p>
    <w:p w14:paraId="0DDEE3FD" w14:textId="77777777" w:rsidR="00EB0E68" w:rsidRPr="00DD030F" w:rsidRDefault="00EB0E68" w:rsidP="00DD030F">
      <w:pPr>
        <w:pStyle w:val="Heading1"/>
        <w:contextualSpacing/>
        <w:mirrorIndents/>
        <w:rPr>
          <w:sz w:val="24"/>
          <w:szCs w:val="24"/>
        </w:rPr>
      </w:pPr>
      <w:r w:rsidRPr="00DD030F">
        <w:rPr>
          <w:w w:val="105"/>
          <w:sz w:val="24"/>
          <w:szCs w:val="24"/>
        </w:rPr>
        <w:t>Required Textbooks and Materials</w:t>
      </w:r>
    </w:p>
    <w:p w14:paraId="3ADD197B" w14:textId="08B7098A" w:rsidR="00EB0E68" w:rsidRPr="00DD030F" w:rsidRDefault="00EB0E68" w:rsidP="00DD030F">
      <w:pPr>
        <w:pStyle w:val="ListParagraph"/>
        <w:numPr>
          <w:ilvl w:val="1"/>
          <w:numId w:val="2"/>
        </w:numPr>
        <w:tabs>
          <w:tab w:val="left" w:pos="831"/>
          <w:tab w:val="left" w:pos="832"/>
        </w:tabs>
        <w:spacing w:before="27"/>
        <w:ind w:hanging="361"/>
        <w:contextualSpacing/>
        <w:mirrorIndents/>
        <w:rPr>
          <w:sz w:val="24"/>
          <w:szCs w:val="24"/>
        </w:rPr>
      </w:pPr>
      <w:r w:rsidRPr="00DD030F">
        <w:rPr>
          <w:i/>
          <w:w w:val="105"/>
          <w:sz w:val="24"/>
          <w:szCs w:val="24"/>
        </w:rPr>
        <w:t xml:space="preserve">Everyone’s an Author with Readings </w:t>
      </w:r>
      <w:r w:rsidRPr="00DD030F">
        <w:rPr>
          <w:w w:val="105"/>
          <w:sz w:val="24"/>
          <w:szCs w:val="24"/>
        </w:rPr>
        <w:t>(e-book found on</w:t>
      </w:r>
      <w:r w:rsidRPr="00DD030F">
        <w:rPr>
          <w:spacing w:val="3"/>
          <w:w w:val="105"/>
          <w:sz w:val="24"/>
          <w:szCs w:val="24"/>
        </w:rPr>
        <w:t xml:space="preserve"> </w:t>
      </w:r>
      <w:r w:rsidR="0097299D" w:rsidRPr="00DD030F">
        <w:rPr>
          <w:w w:val="105"/>
          <w:sz w:val="24"/>
          <w:szCs w:val="24"/>
        </w:rPr>
        <w:t>Canvas).</w:t>
      </w:r>
    </w:p>
    <w:p w14:paraId="4F2762D8" w14:textId="6240A51E" w:rsidR="00EB0E68" w:rsidRPr="00DD030F" w:rsidRDefault="00EB0E68" w:rsidP="00DD030F">
      <w:pPr>
        <w:pStyle w:val="ListParagraph"/>
        <w:numPr>
          <w:ilvl w:val="1"/>
          <w:numId w:val="2"/>
        </w:numPr>
        <w:tabs>
          <w:tab w:val="left" w:pos="831"/>
          <w:tab w:val="left" w:pos="832"/>
        </w:tabs>
        <w:ind w:hanging="361"/>
        <w:contextualSpacing/>
        <w:mirrorIndents/>
        <w:rPr>
          <w:sz w:val="24"/>
          <w:szCs w:val="24"/>
        </w:rPr>
      </w:pPr>
      <w:r w:rsidRPr="00DD030F">
        <w:rPr>
          <w:w w:val="105"/>
          <w:sz w:val="24"/>
          <w:szCs w:val="24"/>
        </w:rPr>
        <w:lastRenderedPageBreak/>
        <w:t xml:space="preserve">A variety of </w:t>
      </w:r>
      <w:r w:rsidR="0097299D" w:rsidRPr="00DD030F">
        <w:rPr>
          <w:w w:val="105"/>
          <w:sz w:val="24"/>
          <w:szCs w:val="24"/>
        </w:rPr>
        <w:t>supplemental readings, which will be provided to you as links on Canvas</w:t>
      </w:r>
    </w:p>
    <w:p w14:paraId="3507C62C" w14:textId="77C9240F" w:rsidR="00EB0E68" w:rsidRPr="00DD030F" w:rsidRDefault="00EB0E68" w:rsidP="00DD030F">
      <w:pPr>
        <w:pStyle w:val="ListParagraph"/>
        <w:numPr>
          <w:ilvl w:val="1"/>
          <w:numId w:val="2"/>
        </w:numPr>
        <w:tabs>
          <w:tab w:val="left" w:pos="831"/>
          <w:tab w:val="left" w:pos="832"/>
        </w:tabs>
        <w:ind w:hanging="361"/>
        <w:contextualSpacing/>
        <w:mirrorIndents/>
        <w:rPr>
          <w:sz w:val="24"/>
          <w:szCs w:val="24"/>
        </w:rPr>
      </w:pPr>
      <w:r w:rsidRPr="00DD030F">
        <w:rPr>
          <w:w w:val="105"/>
          <w:sz w:val="24"/>
          <w:szCs w:val="24"/>
        </w:rPr>
        <w:t xml:space="preserve">Regular access to </w:t>
      </w:r>
      <w:r w:rsidR="0097299D" w:rsidRPr="00DD030F">
        <w:rPr>
          <w:w w:val="105"/>
          <w:sz w:val="24"/>
          <w:szCs w:val="24"/>
        </w:rPr>
        <w:t>Canvas</w:t>
      </w:r>
      <w:r w:rsidRPr="00DD030F">
        <w:rPr>
          <w:w w:val="105"/>
          <w:sz w:val="24"/>
          <w:szCs w:val="24"/>
        </w:rPr>
        <w:t xml:space="preserve"> and a writing device for class</w:t>
      </w:r>
      <w:r w:rsidR="0097299D" w:rsidRPr="00DD030F">
        <w:rPr>
          <w:w w:val="105"/>
          <w:sz w:val="24"/>
          <w:szCs w:val="24"/>
        </w:rPr>
        <w:t>.</w:t>
      </w:r>
    </w:p>
    <w:p w14:paraId="064A4753" w14:textId="77777777" w:rsidR="00EB0E68" w:rsidRPr="00DD030F" w:rsidRDefault="00EB0E68" w:rsidP="00DD030F">
      <w:pPr>
        <w:pStyle w:val="BodyText"/>
        <w:spacing w:before="4"/>
        <w:ind w:left="0"/>
        <w:contextualSpacing/>
        <w:mirrorIndents/>
        <w:rPr>
          <w:sz w:val="24"/>
          <w:szCs w:val="24"/>
        </w:rPr>
      </w:pPr>
    </w:p>
    <w:p w14:paraId="5F6F306E" w14:textId="15B9C43A" w:rsidR="0097299D" w:rsidRPr="00DD030F" w:rsidRDefault="00EB0E68" w:rsidP="00DD030F">
      <w:pPr>
        <w:pStyle w:val="Heading1"/>
        <w:contextualSpacing/>
        <w:mirrorIndents/>
        <w:rPr>
          <w:sz w:val="24"/>
          <w:szCs w:val="24"/>
        </w:rPr>
      </w:pPr>
      <w:r w:rsidRPr="00DD030F">
        <w:rPr>
          <w:w w:val="105"/>
          <w:sz w:val="24"/>
          <w:szCs w:val="24"/>
        </w:rPr>
        <w:t>Short Descriptions of Major Assignments</w:t>
      </w:r>
    </w:p>
    <w:p w14:paraId="6CA704FF" w14:textId="69758E9E" w:rsidR="00C542FE" w:rsidRDefault="00C542FE" w:rsidP="00C542FE">
      <w:pPr>
        <w:contextualSpacing/>
        <w:rPr>
          <w:sz w:val="24"/>
          <w:szCs w:val="24"/>
        </w:rPr>
      </w:pPr>
      <w:r w:rsidRPr="00C542FE">
        <w:rPr>
          <w:sz w:val="24"/>
          <w:szCs w:val="24"/>
        </w:rPr>
        <w:t>Assignment 1: Listening to and Representing an Argument</w:t>
      </w:r>
      <w:r w:rsidR="00D30B45">
        <w:rPr>
          <w:sz w:val="24"/>
          <w:szCs w:val="24"/>
        </w:rPr>
        <w:t xml:space="preserve"> (150 points)</w:t>
      </w:r>
    </w:p>
    <w:p w14:paraId="2AEB195B" w14:textId="4B96FED7" w:rsidR="00C542FE" w:rsidRPr="00C542FE" w:rsidRDefault="00C542FE" w:rsidP="00C542FE">
      <w:pPr>
        <w:contextualSpacing/>
        <w:rPr>
          <w:sz w:val="24"/>
          <w:szCs w:val="24"/>
        </w:rPr>
      </w:pPr>
      <w:r>
        <w:rPr>
          <w:sz w:val="24"/>
          <w:szCs w:val="24"/>
        </w:rPr>
        <w:t xml:space="preserve">Assignment Basic Form: </w:t>
      </w:r>
      <w:proofErr w:type="gramStart"/>
      <w:r>
        <w:rPr>
          <w:sz w:val="24"/>
          <w:szCs w:val="24"/>
        </w:rPr>
        <w:t>900-1,200 word</w:t>
      </w:r>
      <w:proofErr w:type="gramEnd"/>
      <w:r>
        <w:rPr>
          <w:sz w:val="24"/>
          <w:szCs w:val="24"/>
        </w:rPr>
        <w:t xml:space="preserve"> essay summarizing a single scholarly source.</w:t>
      </w:r>
    </w:p>
    <w:p w14:paraId="5E77A7D7"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Critically consume arguments made for a particular audience and explain/represent those arguments accurately and fairly within their given rhetorical context. </w:t>
      </w:r>
    </w:p>
    <w:p w14:paraId="2F6ED107" w14:textId="77777777" w:rsidR="00C542FE" w:rsidRPr="00C542FE" w:rsidRDefault="00C542FE" w:rsidP="00C542FE">
      <w:pPr>
        <w:pStyle w:val="ListParagraph"/>
        <w:widowControl/>
        <w:numPr>
          <w:ilvl w:val="0"/>
          <w:numId w:val="7"/>
        </w:numPr>
        <w:autoSpaceDE/>
        <w:autoSpaceDN/>
        <w:spacing w:before="0"/>
        <w:contextualSpacing/>
        <w:rPr>
          <w:sz w:val="24"/>
          <w:szCs w:val="24"/>
        </w:rPr>
      </w:pPr>
      <w:r w:rsidRPr="00C542FE">
        <w:rPr>
          <w:sz w:val="24"/>
          <w:szCs w:val="24"/>
        </w:rPr>
        <w:t xml:space="preserve">Relevant </w:t>
      </w:r>
      <w:r w:rsidRPr="00C542FE">
        <w:rPr>
          <w:i/>
          <w:iCs/>
          <w:sz w:val="24"/>
          <w:szCs w:val="24"/>
        </w:rPr>
        <w:t xml:space="preserve">Everyone’s an Author </w:t>
      </w:r>
      <w:r w:rsidRPr="00C542FE">
        <w:rPr>
          <w:sz w:val="24"/>
          <w:szCs w:val="24"/>
        </w:rPr>
        <w:t xml:space="preserve">textbook Chapters: 1-4. </w:t>
      </w:r>
    </w:p>
    <w:p w14:paraId="4955BEED" w14:textId="4CD2CAFE" w:rsidR="00C542FE" w:rsidRDefault="00C542FE" w:rsidP="00C542FE">
      <w:pPr>
        <w:contextualSpacing/>
        <w:rPr>
          <w:sz w:val="24"/>
          <w:szCs w:val="24"/>
        </w:rPr>
      </w:pPr>
      <w:r w:rsidRPr="00C542FE">
        <w:rPr>
          <w:sz w:val="24"/>
          <w:szCs w:val="24"/>
        </w:rPr>
        <w:t xml:space="preserve">Assignment 2: Analyzing and Evaluating an Argument </w:t>
      </w:r>
      <w:r w:rsidR="00D30B45">
        <w:rPr>
          <w:sz w:val="24"/>
          <w:szCs w:val="24"/>
        </w:rPr>
        <w:t>(250 points)</w:t>
      </w:r>
    </w:p>
    <w:p w14:paraId="010706A2" w14:textId="54757574" w:rsidR="00C542FE" w:rsidRPr="00C542FE" w:rsidRDefault="00C542FE" w:rsidP="00C542FE">
      <w:pPr>
        <w:contextualSpacing/>
        <w:rPr>
          <w:sz w:val="24"/>
          <w:szCs w:val="24"/>
        </w:rPr>
      </w:pPr>
      <w:r>
        <w:rPr>
          <w:sz w:val="24"/>
          <w:szCs w:val="24"/>
        </w:rPr>
        <w:t xml:space="preserve">Assignment Basic Form: a 1,200 to </w:t>
      </w:r>
      <w:proofErr w:type="gramStart"/>
      <w:r>
        <w:rPr>
          <w:sz w:val="24"/>
          <w:szCs w:val="24"/>
        </w:rPr>
        <w:t>1,500 word</w:t>
      </w:r>
      <w:proofErr w:type="gramEnd"/>
      <w:r>
        <w:rPr>
          <w:sz w:val="24"/>
          <w:szCs w:val="24"/>
        </w:rPr>
        <w:t xml:space="preserve"> essay analyzing a scholarly essay for its rhetorical effectiveness.</w:t>
      </w:r>
    </w:p>
    <w:p w14:paraId="798A6B94"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Analyze and evaluate the effectiveness of arguments with respect to the values and conventions of the rhetorical contexts in which those arguments were produced. </w:t>
      </w:r>
    </w:p>
    <w:p w14:paraId="4E4DF2AB" w14:textId="77777777" w:rsidR="00C542FE" w:rsidRPr="00C542FE" w:rsidRDefault="00C542FE" w:rsidP="00C542FE">
      <w:pPr>
        <w:pStyle w:val="ListParagraph"/>
        <w:widowControl/>
        <w:numPr>
          <w:ilvl w:val="0"/>
          <w:numId w:val="6"/>
        </w:numPr>
        <w:autoSpaceDE/>
        <w:autoSpaceDN/>
        <w:spacing w:before="0"/>
        <w:contextualSpacing/>
        <w:rPr>
          <w:sz w:val="24"/>
          <w:szCs w:val="24"/>
        </w:rPr>
      </w:pPr>
      <w:r w:rsidRPr="00C542FE">
        <w:rPr>
          <w:sz w:val="24"/>
          <w:szCs w:val="24"/>
        </w:rPr>
        <w:t xml:space="preserve">Relevant </w:t>
      </w:r>
      <w:r w:rsidRPr="00C542FE">
        <w:rPr>
          <w:i/>
          <w:iCs/>
          <w:sz w:val="24"/>
          <w:szCs w:val="24"/>
        </w:rPr>
        <w:t xml:space="preserve">Everyone’s an Author </w:t>
      </w:r>
      <w:r w:rsidRPr="00C542FE">
        <w:rPr>
          <w:sz w:val="24"/>
          <w:szCs w:val="24"/>
        </w:rPr>
        <w:t>textbook Chapters 6-8; 18-19.</w:t>
      </w:r>
    </w:p>
    <w:p w14:paraId="1F636529" w14:textId="2BD03AFA" w:rsidR="00C542FE" w:rsidRDefault="00C542FE" w:rsidP="00C542FE">
      <w:pPr>
        <w:contextualSpacing/>
        <w:rPr>
          <w:sz w:val="24"/>
          <w:szCs w:val="24"/>
        </w:rPr>
      </w:pPr>
      <w:r w:rsidRPr="00C542FE">
        <w:rPr>
          <w:sz w:val="24"/>
          <w:szCs w:val="24"/>
        </w:rPr>
        <w:t xml:space="preserve">Assignment 3: Describing and Explaining a Scholarly Conversation </w:t>
      </w:r>
      <w:r w:rsidR="00D30B45">
        <w:rPr>
          <w:sz w:val="24"/>
          <w:szCs w:val="24"/>
        </w:rPr>
        <w:t>(250 points)</w:t>
      </w:r>
    </w:p>
    <w:p w14:paraId="4735DC13" w14:textId="5C5517C8" w:rsidR="00C542FE" w:rsidRPr="00C542FE" w:rsidRDefault="00C542FE" w:rsidP="00C542FE">
      <w:pPr>
        <w:contextualSpacing/>
        <w:rPr>
          <w:sz w:val="24"/>
          <w:szCs w:val="24"/>
        </w:rPr>
      </w:pPr>
      <w:r>
        <w:rPr>
          <w:sz w:val="24"/>
          <w:szCs w:val="24"/>
        </w:rPr>
        <w:t xml:space="preserve">Assignment Basic Form: 1,500 to </w:t>
      </w:r>
      <w:proofErr w:type="gramStart"/>
      <w:r>
        <w:rPr>
          <w:sz w:val="24"/>
          <w:szCs w:val="24"/>
        </w:rPr>
        <w:t>1,800 word</w:t>
      </w:r>
      <w:proofErr w:type="gramEnd"/>
      <w:r>
        <w:rPr>
          <w:sz w:val="24"/>
          <w:szCs w:val="24"/>
        </w:rPr>
        <w:t xml:space="preserve"> essay explaining the scholarly conversations around a selected topic, with 4-6 scholarly sources. </w:t>
      </w:r>
    </w:p>
    <w:p w14:paraId="432CA3F8"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Research a specific, focused scholarly conversation within a designated area of study and be able to describe and explain important questions, accepted truths, and areas of agreement/disagreement within that conversation. </w:t>
      </w:r>
    </w:p>
    <w:p w14:paraId="229B4546" w14:textId="77777777" w:rsidR="00C542FE" w:rsidRPr="00C542FE" w:rsidRDefault="00C542FE" w:rsidP="00C542FE">
      <w:pPr>
        <w:pStyle w:val="ListParagraph"/>
        <w:widowControl/>
        <w:numPr>
          <w:ilvl w:val="0"/>
          <w:numId w:val="5"/>
        </w:numPr>
        <w:autoSpaceDE/>
        <w:autoSpaceDN/>
        <w:spacing w:before="0"/>
        <w:contextualSpacing/>
        <w:rPr>
          <w:sz w:val="24"/>
          <w:szCs w:val="24"/>
        </w:rPr>
      </w:pPr>
      <w:r w:rsidRPr="00C542FE">
        <w:rPr>
          <w:sz w:val="24"/>
          <w:szCs w:val="24"/>
        </w:rPr>
        <w:t xml:space="preserve">Relevant </w:t>
      </w:r>
      <w:r w:rsidRPr="00C542FE">
        <w:rPr>
          <w:i/>
          <w:iCs/>
          <w:sz w:val="24"/>
          <w:szCs w:val="24"/>
        </w:rPr>
        <w:t xml:space="preserve">Everyone’s an Author </w:t>
      </w:r>
      <w:r w:rsidRPr="00C542FE">
        <w:rPr>
          <w:sz w:val="24"/>
          <w:szCs w:val="24"/>
        </w:rPr>
        <w:t xml:space="preserve">textbook Chapters 20-24. </w:t>
      </w:r>
    </w:p>
    <w:p w14:paraId="39BD62A6" w14:textId="621411BD" w:rsidR="00C542FE" w:rsidRDefault="00C542FE" w:rsidP="00C542FE">
      <w:pPr>
        <w:contextualSpacing/>
        <w:rPr>
          <w:sz w:val="24"/>
          <w:szCs w:val="24"/>
        </w:rPr>
      </w:pPr>
      <w:r w:rsidRPr="00C542FE">
        <w:rPr>
          <w:sz w:val="24"/>
          <w:szCs w:val="24"/>
        </w:rPr>
        <w:t xml:space="preserve">Assignment 4: Entering and Participating in a Scholarly Conversation </w:t>
      </w:r>
      <w:r w:rsidR="00D30B45">
        <w:rPr>
          <w:sz w:val="24"/>
          <w:szCs w:val="24"/>
        </w:rPr>
        <w:t>(300 points)</w:t>
      </w:r>
    </w:p>
    <w:p w14:paraId="2148F266" w14:textId="0155D12E" w:rsidR="00C542FE" w:rsidRPr="00C542FE" w:rsidRDefault="00C542FE" w:rsidP="00C542FE">
      <w:pPr>
        <w:contextualSpacing/>
        <w:rPr>
          <w:sz w:val="24"/>
          <w:szCs w:val="24"/>
        </w:rPr>
      </w:pPr>
      <w:r>
        <w:rPr>
          <w:sz w:val="24"/>
          <w:szCs w:val="24"/>
        </w:rPr>
        <w:t>Assignment Basic Form: 1,500 to 1,800 word researched essay making an argument about the student’s sele</w:t>
      </w:r>
      <w:r w:rsidR="00D30B45">
        <w:rPr>
          <w:sz w:val="24"/>
          <w:szCs w:val="24"/>
        </w:rPr>
        <w:t>c</w:t>
      </w:r>
      <w:r>
        <w:rPr>
          <w:sz w:val="24"/>
          <w:szCs w:val="24"/>
        </w:rPr>
        <w:t xml:space="preserve">ted research topic. </w:t>
      </w:r>
    </w:p>
    <w:p w14:paraId="317E5A70" w14:textId="77777777" w:rsidR="00C542FE" w:rsidRP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Participate in a scholarly conversation by producing a researched argument shaped by the rhetorical practices of those scholars active in the conversation. </w:t>
      </w:r>
    </w:p>
    <w:p w14:paraId="57605640" w14:textId="3316337E" w:rsidR="00C542FE" w:rsidRDefault="00C542FE" w:rsidP="00C542FE">
      <w:pPr>
        <w:pStyle w:val="ListParagraph"/>
        <w:widowControl/>
        <w:numPr>
          <w:ilvl w:val="0"/>
          <w:numId w:val="4"/>
        </w:numPr>
        <w:autoSpaceDE/>
        <w:autoSpaceDN/>
        <w:spacing w:before="0"/>
        <w:contextualSpacing/>
        <w:rPr>
          <w:sz w:val="24"/>
          <w:szCs w:val="24"/>
        </w:rPr>
      </w:pPr>
      <w:r w:rsidRPr="00C542FE">
        <w:rPr>
          <w:sz w:val="24"/>
          <w:szCs w:val="24"/>
        </w:rPr>
        <w:t xml:space="preserve">Relevant </w:t>
      </w:r>
      <w:r w:rsidRPr="00C542FE">
        <w:rPr>
          <w:i/>
          <w:iCs/>
          <w:sz w:val="24"/>
          <w:szCs w:val="24"/>
        </w:rPr>
        <w:t xml:space="preserve">Everyone’s an Author </w:t>
      </w:r>
      <w:r w:rsidRPr="00C542FE">
        <w:rPr>
          <w:sz w:val="24"/>
          <w:szCs w:val="24"/>
        </w:rPr>
        <w:t>textbook Chapters 26-27; 30-33.</w:t>
      </w:r>
    </w:p>
    <w:p w14:paraId="75C22C0E" w14:textId="4731C54C" w:rsidR="00C542FE" w:rsidRDefault="00C542FE" w:rsidP="00C542FE">
      <w:pPr>
        <w:widowControl/>
        <w:autoSpaceDE/>
        <w:autoSpaceDN/>
        <w:contextualSpacing/>
        <w:rPr>
          <w:sz w:val="24"/>
          <w:szCs w:val="24"/>
        </w:rPr>
      </w:pPr>
      <w:r>
        <w:rPr>
          <w:sz w:val="24"/>
          <w:szCs w:val="24"/>
        </w:rPr>
        <w:t xml:space="preserve">Final Exam: </w:t>
      </w:r>
      <w:r w:rsidR="00D30B45">
        <w:rPr>
          <w:sz w:val="24"/>
          <w:szCs w:val="24"/>
        </w:rPr>
        <w:t>Reflection on the Course (50 points)</w:t>
      </w:r>
    </w:p>
    <w:p w14:paraId="159423C8" w14:textId="0D6EB58A" w:rsidR="0025014B" w:rsidRPr="00D30B45" w:rsidRDefault="00D30B45" w:rsidP="00D30B45">
      <w:pPr>
        <w:widowControl/>
        <w:autoSpaceDE/>
        <w:autoSpaceDN/>
        <w:contextualSpacing/>
        <w:rPr>
          <w:sz w:val="24"/>
          <w:szCs w:val="24"/>
        </w:rPr>
      </w:pPr>
      <w:r>
        <w:rPr>
          <w:sz w:val="24"/>
          <w:szCs w:val="24"/>
        </w:rPr>
        <w:t xml:space="preserve">Assignment Basic Form: A timed writing or presentation reflecting on the writing strategies learned in the course. </w:t>
      </w:r>
    </w:p>
    <w:p w14:paraId="3F293405" w14:textId="77777777" w:rsidR="0025014B" w:rsidRDefault="0025014B" w:rsidP="0025014B">
      <w:pPr>
        <w:contextualSpacing/>
        <w:mirrorIndents/>
        <w:rPr>
          <w:b/>
          <w:sz w:val="24"/>
          <w:szCs w:val="24"/>
        </w:rPr>
      </w:pPr>
    </w:p>
    <w:p w14:paraId="68FD5F9A" w14:textId="2ABD6EAC" w:rsidR="00EB0E68" w:rsidRPr="00DD030F" w:rsidRDefault="0025014B" w:rsidP="0025014B">
      <w:pPr>
        <w:contextualSpacing/>
        <w:mirrorIndents/>
        <w:rPr>
          <w:b/>
          <w:sz w:val="24"/>
          <w:szCs w:val="24"/>
        </w:rPr>
      </w:pPr>
      <w:r>
        <w:rPr>
          <w:b/>
          <w:sz w:val="24"/>
          <w:szCs w:val="24"/>
        </w:rPr>
        <w:t>C</w:t>
      </w:r>
      <w:r w:rsidR="00DD030F">
        <w:rPr>
          <w:b/>
          <w:sz w:val="24"/>
          <w:szCs w:val="24"/>
        </w:rPr>
        <w:t>ourse Policies and Grades</w:t>
      </w:r>
    </w:p>
    <w:p w14:paraId="769721F2" w14:textId="77777777" w:rsidR="00DF455B" w:rsidRDefault="00DD030F" w:rsidP="00DF455B">
      <w:pPr>
        <w:contextualSpacing/>
        <w:mirrorIndents/>
        <w:rPr>
          <w:i/>
          <w:w w:val="105"/>
          <w:sz w:val="24"/>
          <w:szCs w:val="24"/>
        </w:rPr>
      </w:pPr>
      <w:r>
        <w:rPr>
          <w:i/>
          <w:w w:val="105"/>
          <w:sz w:val="24"/>
          <w:szCs w:val="24"/>
        </w:rPr>
        <w:t xml:space="preserve">Course Structure: </w:t>
      </w:r>
      <w:r w:rsidR="00BE52C8" w:rsidRPr="00DD030F">
        <w:rPr>
          <w:i/>
          <w:w w:val="105"/>
          <w:sz w:val="24"/>
          <w:szCs w:val="24"/>
        </w:rPr>
        <w:t>Content Weeks, Feedback Weeks, and Revision Weeks</w:t>
      </w:r>
    </w:p>
    <w:p w14:paraId="114FE833" w14:textId="51604DD7" w:rsidR="00DF455B" w:rsidRPr="00DF455B" w:rsidRDefault="00DF455B" w:rsidP="00DF455B">
      <w:pPr>
        <w:contextualSpacing/>
        <w:mirrorIndents/>
        <w:rPr>
          <w:i/>
          <w:w w:val="105"/>
          <w:sz w:val="24"/>
          <w:szCs w:val="24"/>
        </w:rPr>
      </w:pPr>
      <w:r w:rsidRPr="00DF455B">
        <w:rPr>
          <w:sz w:val="24"/>
          <w:szCs w:val="24"/>
        </w:rPr>
        <w:t>To do well in this course, you'll need to make at least weekly check-ins for the content. The course is broken down into 4 units, each of which are 4-weeks in length and contain the following sections:</w:t>
      </w:r>
    </w:p>
    <w:p w14:paraId="418BAB2B" w14:textId="77777777" w:rsidR="00DF455B" w:rsidRPr="00DF455B" w:rsidRDefault="00DF455B" w:rsidP="00DF455B">
      <w:pPr>
        <w:pStyle w:val="NormalWeb"/>
      </w:pPr>
      <w:r w:rsidRPr="00DF455B">
        <w:t>Content Weeks 1 and 2: In these weeks, you will listen to short lectures by your instructor, complete small writing assignments to help prepare you for your major paper in the unit, and answer discussion questions about assigned readings. Completing the small writing assignments and discussion questions will constitute your attendance for those weeks.</w:t>
      </w:r>
    </w:p>
    <w:p w14:paraId="263264C4" w14:textId="4F610BAF" w:rsidR="00DF455B" w:rsidRPr="00DF455B" w:rsidRDefault="00DF455B" w:rsidP="00DF455B">
      <w:pPr>
        <w:pStyle w:val="NormalWeb"/>
      </w:pPr>
      <w:r w:rsidRPr="00DF455B">
        <w:t>Feedback</w:t>
      </w:r>
      <w:r w:rsidR="00C542FE">
        <w:t xml:space="preserve"> and Prep</w:t>
      </w:r>
      <w:r w:rsidRPr="00DF455B">
        <w:t xml:space="preserve"> Weeks: During feedback weeks, you will get feedback on your drafts from your instructor and from other students in your class. To get attendance for these weeks, you will need to read and respond to assigned drafts from other students in class in addition to turning in a draft of your own paper. </w:t>
      </w:r>
    </w:p>
    <w:p w14:paraId="76508C5D" w14:textId="77777777" w:rsidR="00DF455B" w:rsidRPr="00DF455B" w:rsidRDefault="00DF455B" w:rsidP="00DF455B">
      <w:pPr>
        <w:pStyle w:val="NormalWeb"/>
      </w:pPr>
      <w:r w:rsidRPr="00DF455B">
        <w:lastRenderedPageBreak/>
        <w:t>Editing and Revising Weeks: In these weeks, you will reflect on the feedback given to you and incorporate that into a revised version of your paper. For students seek an "A" in the course, you will also need to write short reflections in which you explain your revision choices. </w:t>
      </w:r>
    </w:p>
    <w:p w14:paraId="2BB683A6" w14:textId="58B13420" w:rsidR="0025014B" w:rsidRPr="00DF455B" w:rsidRDefault="00DD030F" w:rsidP="00DF455B">
      <w:pPr>
        <w:pStyle w:val="NormalWeb"/>
        <w:rPr>
          <w:i/>
          <w:iCs/>
          <w:w w:val="105"/>
        </w:rPr>
      </w:pPr>
      <w:r>
        <w:rPr>
          <w:i/>
          <w:iCs/>
          <w:w w:val="105"/>
        </w:rPr>
        <w:t>Labor Based Assessment and Attendance</w:t>
      </w:r>
      <w:r w:rsidR="00DF455B">
        <w:rPr>
          <w:i/>
          <w:iCs/>
          <w:w w:val="105"/>
        </w:rPr>
        <w:br/>
      </w:r>
      <w:r w:rsidR="0025014B">
        <w:rPr>
          <w:w w:val="105"/>
        </w:rPr>
        <w:t xml:space="preserve">This course utilizes what is called “labor-based assessment,” which is a type of assessment based on how much work you do and completeness of assignments rather than benchmarks of standards. As long as you complete all work on time and within the spirit of the assignments, you should expect to do well in this course. On the Canvas site, there is a detailed assessment rubric that describes the over-arching labor-based approach, as well as what you would need to do to make each grade on each assignment. Please review that document closely to understand how your grades will be determined. </w:t>
      </w:r>
    </w:p>
    <w:p w14:paraId="06E9D4F4" w14:textId="539B44A6" w:rsidR="0025014B" w:rsidRDefault="0025014B" w:rsidP="00DD030F">
      <w:pPr>
        <w:contextualSpacing/>
        <w:mirrorIndents/>
        <w:rPr>
          <w:w w:val="105"/>
          <w:sz w:val="24"/>
          <w:szCs w:val="24"/>
        </w:rPr>
      </w:pPr>
    </w:p>
    <w:p w14:paraId="06A5868E" w14:textId="063879BF" w:rsidR="0025014B" w:rsidRPr="0025014B" w:rsidRDefault="0025014B" w:rsidP="00DD030F">
      <w:pPr>
        <w:contextualSpacing/>
        <w:mirrorIndents/>
        <w:rPr>
          <w:w w:val="105"/>
          <w:sz w:val="24"/>
          <w:szCs w:val="24"/>
        </w:rPr>
      </w:pPr>
      <w:r>
        <w:rPr>
          <w:w w:val="105"/>
          <w:sz w:val="24"/>
          <w:szCs w:val="24"/>
        </w:rPr>
        <w:t xml:space="preserve">“Attendance” in this class is determined based on completing smaller process assignments, due at the end of each week. What you need to do to get your attendance counted is described on each week’s module of the campus site. </w:t>
      </w:r>
    </w:p>
    <w:p w14:paraId="01E94831" w14:textId="77777777" w:rsidR="0025014B" w:rsidRDefault="0025014B" w:rsidP="00DD030F">
      <w:pPr>
        <w:contextualSpacing/>
        <w:mirrorIndents/>
        <w:rPr>
          <w:i/>
          <w:iCs/>
          <w:w w:val="105"/>
          <w:sz w:val="24"/>
          <w:szCs w:val="24"/>
        </w:rPr>
      </w:pPr>
    </w:p>
    <w:p w14:paraId="31095630" w14:textId="71B9D9E6" w:rsidR="00111701" w:rsidRDefault="00DD030F" w:rsidP="00DD030F">
      <w:pPr>
        <w:contextualSpacing/>
        <w:mirrorIndents/>
        <w:rPr>
          <w:i/>
          <w:iCs/>
          <w:w w:val="105"/>
          <w:sz w:val="24"/>
          <w:szCs w:val="24"/>
        </w:rPr>
      </w:pPr>
      <w:r>
        <w:rPr>
          <w:i/>
          <w:iCs/>
          <w:w w:val="105"/>
          <w:sz w:val="24"/>
          <w:szCs w:val="24"/>
        </w:rPr>
        <w:t>Forgiveness Weeks</w:t>
      </w:r>
    </w:p>
    <w:p w14:paraId="756A4D49" w14:textId="60531B6D" w:rsidR="00111701" w:rsidRPr="0025014B" w:rsidRDefault="0025014B" w:rsidP="00DD030F">
      <w:pPr>
        <w:contextualSpacing/>
        <w:mirrorIndents/>
        <w:rPr>
          <w:w w:val="105"/>
          <w:sz w:val="24"/>
          <w:szCs w:val="24"/>
        </w:rPr>
      </w:pPr>
      <w:r>
        <w:rPr>
          <w:w w:val="105"/>
          <w:sz w:val="24"/>
          <w:szCs w:val="24"/>
        </w:rPr>
        <w:t xml:space="preserve">For this course, you are given 3 “forgiveness weeks” in the schedule. This means that if you fall behind the work at any point, you may e-mail the instructor and invoke one of your three forgiveness weeks. You can then go back, complete the work from the week you didn’t do so well on, and receive full credit for the work and attendance. </w:t>
      </w:r>
    </w:p>
    <w:p w14:paraId="783941BC" w14:textId="77777777" w:rsidR="0025014B" w:rsidRDefault="0025014B" w:rsidP="00DD030F">
      <w:pPr>
        <w:contextualSpacing/>
        <w:mirrorIndents/>
        <w:rPr>
          <w:i/>
          <w:iCs/>
          <w:w w:val="105"/>
          <w:sz w:val="24"/>
          <w:szCs w:val="24"/>
        </w:rPr>
      </w:pPr>
    </w:p>
    <w:p w14:paraId="62726EF2" w14:textId="4E3C2BD4" w:rsidR="00DD030F" w:rsidRPr="00111701" w:rsidRDefault="00EB0E68" w:rsidP="00DD030F">
      <w:pPr>
        <w:contextualSpacing/>
        <w:mirrorIndents/>
        <w:rPr>
          <w:i/>
          <w:iCs/>
          <w:w w:val="105"/>
          <w:sz w:val="24"/>
          <w:szCs w:val="24"/>
        </w:rPr>
      </w:pPr>
      <w:r w:rsidRPr="00DD030F">
        <w:rPr>
          <w:bCs/>
          <w:i/>
          <w:iCs/>
          <w:w w:val="105"/>
          <w:sz w:val="24"/>
          <w:szCs w:val="24"/>
        </w:rPr>
        <w:t xml:space="preserve">Grading Scale and Weights </w:t>
      </w:r>
    </w:p>
    <w:p w14:paraId="69B650D0" w14:textId="5DA31B0F" w:rsidR="00B02D51" w:rsidRDefault="00B02D51" w:rsidP="00DD030F">
      <w:pPr>
        <w:contextualSpacing/>
        <w:mirrorIndents/>
        <w:rPr>
          <w:sz w:val="24"/>
          <w:szCs w:val="24"/>
        </w:rPr>
      </w:pPr>
      <w:r w:rsidRPr="00C542FE">
        <w:rPr>
          <w:sz w:val="24"/>
          <w:szCs w:val="24"/>
        </w:rPr>
        <w:t>Listening to and Representing an Argument</w:t>
      </w:r>
      <w:r>
        <w:rPr>
          <w:sz w:val="24"/>
          <w:szCs w:val="24"/>
        </w:rPr>
        <w:t xml:space="preserve">: </w:t>
      </w:r>
      <w:r>
        <w:rPr>
          <w:sz w:val="24"/>
          <w:szCs w:val="24"/>
        </w:rPr>
        <w:t>150 points</w:t>
      </w:r>
    </w:p>
    <w:p w14:paraId="3E43BF7E" w14:textId="7D95F68C" w:rsidR="00DD030F" w:rsidRPr="00B02D51" w:rsidRDefault="00B02D51" w:rsidP="00DD030F">
      <w:pPr>
        <w:contextualSpacing/>
        <w:mirrorIndents/>
        <w:rPr>
          <w:sz w:val="24"/>
          <w:szCs w:val="24"/>
        </w:rPr>
      </w:pPr>
      <w:r w:rsidRPr="00C542FE">
        <w:rPr>
          <w:sz w:val="24"/>
          <w:szCs w:val="24"/>
        </w:rPr>
        <w:t>Analyzing and Evaluating an Argument</w:t>
      </w:r>
      <w:r>
        <w:rPr>
          <w:sz w:val="24"/>
          <w:szCs w:val="24"/>
        </w:rPr>
        <w:t xml:space="preserve">: </w:t>
      </w:r>
      <w:r>
        <w:rPr>
          <w:sz w:val="24"/>
          <w:szCs w:val="24"/>
        </w:rPr>
        <w:t>250 points</w:t>
      </w:r>
      <w:r w:rsidR="00BE52C8" w:rsidRPr="00DD030F">
        <w:rPr>
          <w:w w:val="105"/>
          <w:sz w:val="24"/>
          <w:szCs w:val="24"/>
        </w:rPr>
        <w:br/>
      </w:r>
      <w:r w:rsidRPr="00C542FE">
        <w:rPr>
          <w:sz w:val="24"/>
          <w:szCs w:val="24"/>
        </w:rPr>
        <w:t>Describing and Explaining a Scholarly Conversation</w:t>
      </w:r>
      <w:r>
        <w:rPr>
          <w:sz w:val="24"/>
          <w:szCs w:val="24"/>
        </w:rPr>
        <w:t xml:space="preserve">: </w:t>
      </w:r>
      <w:r>
        <w:rPr>
          <w:sz w:val="24"/>
          <w:szCs w:val="24"/>
        </w:rPr>
        <w:t>250 points</w:t>
      </w:r>
      <w:r w:rsidR="00BE52C8" w:rsidRPr="00DD030F">
        <w:rPr>
          <w:w w:val="105"/>
          <w:sz w:val="24"/>
          <w:szCs w:val="24"/>
        </w:rPr>
        <w:br/>
      </w:r>
      <w:r w:rsidRPr="00C542FE">
        <w:rPr>
          <w:sz w:val="24"/>
          <w:szCs w:val="24"/>
        </w:rPr>
        <w:t>Entering and Participating in a Scholarly Conversation</w:t>
      </w:r>
      <w:r>
        <w:rPr>
          <w:sz w:val="24"/>
          <w:szCs w:val="24"/>
        </w:rPr>
        <w:t xml:space="preserve">: </w:t>
      </w:r>
      <w:r>
        <w:rPr>
          <w:sz w:val="24"/>
          <w:szCs w:val="24"/>
        </w:rPr>
        <w:t>300 points</w:t>
      </w:r>
    </w:p>
    <w:p w14:paraId="75E00337" w14:textId="17BDB1A8" w:rsidR="00B02D51" w:rsidRDefault="00B02D51" w:rsidP="00B02D51">
      <w:pPr>
        <w:widowControl/>
        <w:autoSpaceDE/>
        <w:autoSpaceDN/>
        <w:contextualSpacing/>
        <w:rPr>
          <w:sz w:val="24"/>
          <w:szCs w:val="24"/>
        </w:rPr>
      </w:pPr>
      <w:r>
        <w:rPr>
          <w:sz w:val="24"/>
          <w:szCs w:val="24"/>
        </w:rPr>
        <w:t>Final Exam</w:t>
      </w:r>
      <w:r>
        <w:rPr>
          <w:sz w:val="24"/>
          <w:szCs w:val="24"/>
        </w:rPr>
        <w:t>—</w:t>
      </w:r>
      <w:r>
        <w:rPr>
          <w:sz w:val="24"/>
          <w:szCs w:val="24"/>
        </w:rPr>
        <w:t>Reflection on the Course</w:t>
      </w:r>
      <w:r>
        <w:rPr>
          <w:sz w:val="24"/>
          <w:szCs w:val="24"/>
        </w:rPr>
        <w:t xml:space="preserve">: </w:t>
      </w:r>
      <w:r>
        <w:rPr>
          <w:sz w:val="24"/>
          <w:szCs w:val="24"/>
        </w:rPr>
        <w:t>50 points</w:t>
      </w:r>
    </w:p>
    <w:p w14:paraId="7E5E4D11" w14:textId="608F55EB" w:rsidR="00DD030F" w:rsidRDefault="00DD030F" w:rsidP="00DD030F">
      <w:pPr>
        <w:contextualSpacing/>
        <w:mirrorIndents/>
        <w:rPr>
          <w:w w:val="105"/>
          <w:sz w:val="24"/>
          <w:szCs w:val="24"/>
        </w:rPr>
      </w:pPr>
    </w:p>
    <w:p w14:paraId="09302332" w14:textId="77777777" w:rsidR="00DD030F" w:rsidRDefault="00DD030F" w:rsidP="00DD030F">
      <w:pPr>
        <w:contextualSpacing/>
        <w:mirrorIndents/>
        <w:rPr>
          <w:w w:val="105"/>
          <w:sz w:val="24"/>
          <w:szCs w:val="24"/>
        </w:rPr>
      </w:pPr>
    </w:p>
    <w:p w14:paraId="1FF85B4B" w14:textId="77777777" w:rsidR="0025014B" w:rsidRDefault="00EB0E68" w:rsidP="0025014B">
      <w:pPr>
        <w:contextualSpacing/>
        <w:mirrorIndents/>
        <w:rPr>
          <w:w w:val="105"/>
          <w:sz w:val="24"/>
          <w:szCs w:val="24"/>
        </w:rPr>
      </w:pPr>
      <w:r w:rsidRPr="00DD030F">
        <w:rPr>
          <w:w w:val="105"/>
          <w:sz w:val="24"/>
          <w:szCs w:val="24"/>
        </w:rPr>
        <w:t>A: 900</w:t>
      </w:r>
      <w:r w:rsidR="00DD030F">
        <w:rPr>
          <w:w w:val="105"/>
          <w:sz w:val="24"/>
          <w:szCs w:val="24"/>
        </w:rPr>
        <w:t>+ points</w:t>
      </w:r>
    </w:p>
    <w:p w14:paraId="236EAD0C" w14:textId="6FC627F8" w:rsidR="00EB0E68" w:rsidRPr="0025014B" w:rsidRDefault="00EB0E68" w:rsidP="0025014B">
      <w:pPr>
        <w:contextualSpacing/>
        <w:mirrorIndents/>
        <w:rPr>
          <w:i/>
          <w:sz w:val="24"/>
          <w:szCs w:val="24"/>
        </w:rPr>
      </w:pPr>
      <w:r w:rsidRPr="00DD030F">
        <w:rPr>
          <w:w w:val="105"/>
          <w:sz w:val="24"/>
          <w:szCs w:val="24"/>
        </w:rPr>
        <w:t>B: 800-899</w:t>
      </w:r>
      <w:r w:rsidRPr="00DD030F">
        <w:rPr>
          <w:spacing w:val="-1"/>
          <w:w w:val="105"/>
          <w:sz w:val="24"/>
          <w:szCs w:val="24"/>
        </w:rPr>
        <w:t xml:space="preserve"> </w:t>
      </w:r>
    </w:p>
    <w:p w14:paraId="4C6DC032" w14:textId="77777777" w:rsidR="0025014B" w:rsidRDefault="00EB0E68" w:rsidP="0025014B">
      <w:pPr>
        <w:pStyle w:val="BodyText"/>
        <w:spacing w:before="1"/>
        <w:ind w:left="0"/>
        <w:contextualSpacing/>
        <w:mirrorIndents/>
        <w:rPr>
          <w:sz w:val="24"/>
          <w:szCs w:val="24"/>
        </w:rPr>
      </w:pPr>
      <w:r w:rsidRPr="00DD030F">
        <w:rPr>
          <w:w w:val="105"/>
          <w:sz w:val="24"/>
          <w:szCs w:val="24"/>
        </w:rPr>
        <w:t>C: 700-799</w:t>
      </w:r>
      <w:r w:rsidRPr="00DD030F">
        <w:rPr>
          <w:spacing w:val="-8"/>
          <w:w w:val="105"/>
          <w:sz w:val="24"/>
          <w:szCs w:val="24"/>
        </w:rPr>
        <w:t xml:space="preserve"> </w:t>
      </w:r>
    </w:p>
    <w:p w14:paraId="2FBF6BEF" w14:textId="77777777" w:rsidR="0025014B" w:rsidRDefault="00EB0E68" w:rsidP="0025014B">
      <w:pPr>
        <w:pStyle w:val="BodyText"/>
        <w:spacing w:before="1"/>
        <w:ind w:left="0"/>
        <w:contextualSpacing/>
        <w:mirrorIndents/>
        <w:rPr>
          <w:sz w:val="24"/>
          <w:szCs w:val="24"/>
        </w:rPr>
      </w:pPr>
      <w:r w:rsidRPr="00DD030F">
        <w:rPr>
          <w:w w:val="105"/>
          <w:sz w:val="24"/>
          <w:szCs w:val="24"/>
        </w:rPr>
        <w:t>D: 600-699</w:t>
      </w:r>
    </w:p>
    <w:p w14:paraId="49D7E53C" w14:textId="41247C40" w:rsidR="00DD030F" w:rsidRPr="00DD030F" w:rsidRDefault="00DD030F" w:rsidP="0025014B">
      <w:pPr>
        <w:pStyle w:val="BodyText"/>
        <w:spacing w:before="1"/>
        <w:ind w:left="0"/>
        <w:contextualSpacing/>
        <w:mirrorIndents/>
        <w:rPr>
          <w:sz w:val="24"/>
          <w:szCs w:val="24"/>
        </w:rPr>
      </w:pPr>
      <w:r>
        <w:rPr>
          <w:w w:val="105"/>
          <w:sz w:val="24"/>
          <w:szCs w:val="24"/>
        </w:rPr>
        <w:t>F: 599 or fewer</w:t>
      </w:r>
    </w:p>
    <w:p w14:paraId="704051C2" w14:textId="77777777" w:rsidR="00EB0E68" w:rsidRPr="00DD030F" w:rsidRDefault="00EB0E68" w:rsidP="00DD030F">
      <w:pPr>
        <w:pStyle w:val="BodyText"/>
        <w:spacing w:before="10"/>
        <w:ind w:left="0"/>
        <w:contextualSpacing/>
        <w:mirrorIndents/>
        <w:rPr>
          <w:sz w:val="24"/>
          <w:szCs w:val="24"/>
        </w:rPr>
      </w:pPr>
    </w:p>
    <w:p w14:paraId="4234CCE4" w14:textId="054D000B" w:rsidR="00EB0E68" w:rsidRDefault="00111701" w:rsidP="00111701">
      <w:pPr>
        <w:pStyle w:val="Heading1"/>
        <w:ind w:left="0"/>
        <w:contextualSpacing/>
        <w:mirrorIndents/>
        <w:rPr>
          <w:w w:val="105"/>
          <w:sz w:val="24"/>
          <w:szCs w:val="24"/>
        </w:rPr>
      </w:pPr>
      <w:r>
        <w:rPr>
          <w:w w:val="105"/>
          <w:sz w:val="24"/>
          <w:szCs w:val="24"/>
        </w:rPr>
        <w:t>Course Schedule</w:t>
      </w:r>
    </w:p>
    <w:p w14:paraId="7607666E" w14:textId="5CBFADAD" w:rsidR="00111701" w:rsidRPr="00111701" w:rsidRDefault="00111701" w:rsidP="00111701">
      <w:pPr>
        <w:pStyle w:val="Heading1"/>
        <w:ind w:left="0"/>
        <w:contextualSpacing/>
        <w:mirrorIndents/>
        <w:rPr>
          <w:b w:val="0"/>
          <w:bCs w:val="0"/>
          <w:sz w:val="24"/>
          <w:szCs w:val="24"/>
        </w:rPr>
      </w:pPr>
      <w:r>
        <w:rPr>
          <w:b w:val="0"/>
          <w:bCs w:val="0"/>
          <w:w w:val="105"/>
          <w:sz w:val="24"/>
          <w:szCs w:val="24"/>
        </w:rPr>
        <w:t xml:space="preserve">Your course schedule, including all readings and due dates, is available on Canvas. You should make sure to familiarize yourself with the course structure on the first day of class. All four units are structured the same, with the same type of content due each week. </w:t>
      </w:r>
    </w:p>
    <w:p w14:paraId="79AA9072" w14:textId="77777777" w:rsidR="00DF455B" w:rsidRDefault="00DF455B" w:rsidP="00DD030F">
      <w:pPr>
        <w:ind w:left="111"/>
        <w:contextualSpacing/>
        <w:mirrorIndents/>
        <w:rPr>
          <w:sz w:val="24"/>
          <w:szCs w:val="24"/>
        </w:rPr>
      </w:pPr>
    </w:p>
    <w:p w14:paraId="4CB67782" w14:textId="187FCB65" w:rsidR="00EB0E68" w:rsidRPr="00DD030F" w:rsidRDefault="00EB0E68" w:rsidP="00DD030F">
      <w:pPr>
        <w:ind w:left="111"/>
        <w:contextualSpacing/>
        <w:mirrorIndents/>
        <w:rPr>
          <w:i/>
          <w:sz w:val="24"/>
          <w:szCs w:val="24"/>
        </w:rPr>
      </w:pPr>
      <w:r w:rsidRPr="00DD030F">
        <w:rPr>
          <w:i/>
          <w:w w:val="105"/>
          <w:sz w:val="24"/>
          <w:szCs w:val="24"/>
        </w:rPr>
        <w:t>Available Resources</w:t>
      </w:r>
    </w:p>
    <w:p w14:paraId="43FB67B5" w14:textId="77777777" w:rsidR="00BE52C8" w:rsidRPr="00DD030F" w:rsidRDefault="00EB0E68" w:rsidP="00DD030F">
      <w:pPr>
        <w:pStyle w:val="Heading1"/>
        <w:spacing w:before="13"/>
        <w:contextualSpacing/>
        <w:mirrorIndents/>
        <w:rPr>
          <w:color w:val="333333"/>
          <w:w w:val="105"/>
          <w:sz w:val="24"/>
          <w:szCs w:val="24"/>
        </w:rPr>
      </w:pPr>
      <w:r w:rsidRPr="00DD030F">
        <w:rPr>
          <w:color w:val="333333"/>
          <w:w w:val="105"/>
          <w:sz w:val="24"/>
          <w:szCs w:val="24"/>
        </w:rPr>
        <w:t>Dates from the Registrar:</w:t>
      </w:r>
    </w:p>
    <w:p w14:paraId="389677B2" w14:textId="1C5F7F6B" w:rsidR="00EB0E68" w:rsidRPr="00DD030F" w:rsidRDefault="00EB0E68" w:rsidP="00DD030F">
      <w:pPr>
        <w:pStyle w:val="Heading1"/>
        <w:spacing w:before="13"/>
        <w:contextualSpacing/>
        <w:mirrorIndents/>
        <w:rPr>
          <w:b w:val="0"/>
          <w:bCs w:val="0"/>
          <w:sz w:val="24"/>
          <w:szCs w:val="24"/>
        </w:rPr>
      </w:pPr>
      <w:r w:rsidRPr="00DD030F">
        <w:rPr>
          <w:b w:val="0"/>
          <w:bCs w:val="0"/>
          <w:color w:val="333333"/>
          <w:w w:val="105"/>
          <w:sz w:val="24"/>
          <w:szCs w:val="24"/>
        </w:rPr>
        <w:t>For more information</w:t>
      </w:r>
      <w:r w:rsidR="00BE52C8" w:rsidRPr="00DD030F">
        <w:rPr>
          <w:b w:val="0"/>
          <w:bCs w:val="0"/>
          <w:color w:val="333333"/>
          <w:w w:val="105"/>
          <w:sz w:val="24"/>
          <w:szCs w:val="24"/>
        </w:rPr>
        <w:t xml:space="preserve"> on important dates from the register, such as when to add or drop courses</w:t>
      </w:r>
      <w:r w:rsidRPr="00DD030F">
        <w:rPr>
          <w:b w:val="0"/>
          <w:bCs w:val="0"/>
          <w:color w:val="333333"/>
          <w:w w:val="105"/>
          <w:sz w:val="24"/>
          <w:szCs w:val="24"/>
        </w:rPr>
        <w:t xml:space="preserve">: </w:t>
      </w:r>
      <w:hyperlink r:id="rId6">
        <w:r w:rsidRPr="00DD030F">
          <w:rPr>
            <w:b w:val="0"/>
            <w:bCs w:val="0"/>
            <w:color w:val="EE4E0B"/>
            <w:w w:val="105"/>
            <w:sz w:val="24"/>
            <w:szCs w:val="24"/>
            <w:u w:val="single" w:color="EE4E0B"/>
          </w:rPr>
          <w:t>http://registrar.okstate.edu/Academic-Calendar</w:t>
        </w:r>
        <w:r w:rsidRPr="00DD030F">
          <w:rPr>
            <w:b w:val="0"/>
            <w:bCs w:val="0"/>
            <w:color w:val="333333"/>
            <w:w w:val="105"/>
            <w:sz w:val="24"/>
            <w:szCs w:val="24"/>
          </w:rPr>
          <w:t>.</w:t>
        </w:r>
      </w:hyperlink>
    </w:p>
    <w:p w14:paraId="7F7AB463" w14:textId="77777777" w:rsidR="00EB0E68" w:rsidRPr="00DD030F" w:rsidRDefault="00EB0E68" w:rsidP="00DD030F">
      <w:pPr>
        <w:pStyle w:val="BodyText"/>
        <w:spacing w:before="8"/>
        <w:ind w:left="0"/>
        <w:contextualSpacing/>
        <w:mirrorIndents/>
        <w:rPr>
          <w:sz w:val="24"/>
          <w:szCs w:val="24"/>
        </w:rPr>
      </w:pPr>
    </w:p>
    <w:p w14:paraId="21673A2B" w14:textId="77777777" w:rsidR="00EB0E68" w:rsidRPr="00DD030F" w:rsidRDefault="00EB0E68" w:rsidP="00DD030F">
      <w:pPr>
        <w:pStyle w:val="Heading1"/>
        <w:spacing w:before="97"/>
        <w:contextualSpacing/>
        <w:mirrorIndents/>
        <w:rPr>
          <w:sz w:val="24"/>
          <w:szCs w:val="24"/>
        </w:rPr>
      </w:pPr>
      <w:r w:rsidRPr="00DD030F">
        <w:rPr>
          <w:color w:val="333333"/>
          <w:w w:val="105"/>
          <w:sz w:val="24"/>
          <w:szCs w:val="24"/>
        </w:rPr>
        <w:t>Students with Disabilities</w:t>
      </w:r>
    </w:p>
    <w:p w14:paraId="102F555F" w14:textId="77777777" w:rsidR="00EB0E68" w:rsidRPr="00DD030F" w:rsidRDefault="00EB0E68" w:rsidP="00DD030F">
      <w:pPr>
        <w:pStyle w:val="BodyText"/>
        <w:ind w:right="151"/>
        <w:contextualSpacing/>
        <w:mirrorIndents/>
        <w:rPr>
          <w:sz w:val="24"/>
          <w:szCs w:val="24"/>
        </w:rPr>
      </w:pPr>
      <w:r w:rsidRPr="00DD030F">
        <w:rPr>
          <w:color w:val="333333"/>
          <w:w w:val="105"/>
          <w:sz w:val="24"/>
          <w:szCs w:val="24"/>
        </w:rPr>
        <w:t xml:space="preserve">If you think you have a qualified disability and need special accommodations for this course, you should notify your instructor and request verification of eligibility for accommodations from the Office of Student Disability Services (315 Student Union) as </w:t>
      </w:r>
      <w:r w:rsidRPr="00DD030F">
        <w:rPr>
          <w:color w:val="333333"/>
          <w:w w:val="105"/>
          <w:sz w:val="24"/>
          <w:szCs w:val="24"/>
        </w:rPr>
        <w:lastRenderedPageBreak/>
        <w:t xml:space="preserve">soon as possible. Accommodations for disabilities cannot be made until the instructor receives a verification letter from the SDS office, and accommodations cannot be made retroactively for assignments already completed or absences already accrued. For more information, call 405-744-7116 or go to </w:t>
      </w:r>
      <w:hyperlink r:id="rId7">
        <w:r w:rsidRPr="00DD030F">
          <w:rPr>
            <w:color w:val="EE4E0B"/>
            <w:w w:val="105"/>
            <w:sz w:val="24"/>
            <w:szCs w:val="24"/>
            <w:u w:val="single" w:color="EE4E0B"/>
          </w:rPr>
          <w:t>http://sds.okstate.edu</w:t>
        </w:r>
        <w:r w:rsidRPr="00DD030F">
          <w:rPr>
            <w:color w:val="333333"/>
            <w:w w:val="105"/>
            <w:sz w:val="24"/>
            <w:szCs w:val="24"/>
          </w:rPr>
          <w:t>.</w:t>
        </w:r>
      </w:hyperlink>
    </w:p>
    <w:p w14:paraId="43245480" w14:textId="77777777" w:rsidR="00BE52C8" w:rsidRPr="00DD030F" w:rsidRDefault="00BE52C8" w:rsidP="00B02D51">
      <w:pPr>
        <w:pStyle w:val="Heading1"/>
        <w:spacing w:before="97"/>
        <w:ind w:left="0"/>
        <w:contextualSpacing/>
        <w:mirrorIndents/>
        <w:rPr>
          <w:color w:val="333333"/>
          <w:w w:val="105"/>
          <w:sz w:val="24"/>
          <w:szCs w:val="24"/>
        </w:rPr>
      </w:pPr>
    </w:p>
    <w:p w14:paraId="7492023C" w14:textId="77777777" w:rsidR="00DD030F" w:rsidRDefault="00EB0E68" w:rsidP="00DD030F">
      <w:pPr>
        <w:pStyle w:val="Heading1"/>
        <w:spacing w:before="97"/>
        <w:contextualSpacing/>
        <w:mirrorIndents/>
        <w:rPr>
          <w:color w:val="333333"/>
          <w:w w:val="105"/>
          <w:sz w:val="24"/>
          <w:szCs w:val="24"/>
        </w:rPr>
      </w:pPr>
      <w:r w:rsidRPr="00DD030F">
        <w:rPr>
          <w:color w:val="333333"/>
          <w:w w:val="105"/>
          <w:sz w:val="24"/>
          <w:szCs w:val="24"/>
        </w:rPr>
        <w:t>Avoiding Plagiarism</w:t>
      </w:r>
    </w:p>
    <w:p w14:paraId="542E6902" w14:textId="2E43A808" w:rsidR="00EB0E68" w:rsidRPr="00DD030F" w:rsidRDefault="00EB0E68" w:rsidP="00DD030F">
      <w:pPr>
        <w:pStyle w:val="Heading1"/>
        <w:spacing w:before="97"/>
        <w:contextualSpacing/>
        <w:mirrorIndents/>
        <w:rPr>
          <w:b w:val="0"/>
          <w:bCs w:val="0"/>
          <w:sz w:val="24"/>
          <w:szCs w:val="24"/>
        </w:rPr>
      </w:pPr>
      <w:r w:rsidRPr="00DD030F">
        <w:rPr>
          <w:b w:val="0"/>
          <w:bCs w:val="0"/>
          <w:color w:val="333333"/>
          <w:w w:val="105"/>
          <w:sz w:val="24"/>
          <w:szCs w:val="24"/>
        </w:rPr>
        <w:t xml:space="preserve">College can be a demanding and stressful environment, which may make meeting the requirements of an assignment difficult at times. If you are having difficulty completing an assignment, meeting with your instructor and visiting the Writing Center are very productive ways to get back on track. Seeking help from </w:t>
      </w:r>
      <w:r w:rsidRPr="00DD030F">
        <w:rPr>
          <w:b w:val="0"/>
          <w:bCs w:val="0"/>
          <w:color w:val="EE4E0B"/>
          <w:w w:val="105"/>
          <w:sz w:val="24"/>
          <w:szCs w:val="24"/>
          <w:u w:val="single" w:color="EE4E0B"/>
        </w:rPr>
        <w:t>Student Disability Services</w:t>
      </w:r>
      <w:r w:rsidRPr="00DD030F">
        <w:rPr>
          <w:b w:val="0"/>
          <w:bCs w:val="0"/>
          <w:color w:val="EE4E0B"/>
          <w:w w:val="105"/>
          <w:sz w:val="24"/>
          <w:szCs w:val="24"/>
        </w:rPr>
        <w:t xml:space="preserve"> </w:t>
      </w:r>
      <w:r w:rsidRPr="00DD030F">
        <w:rPr>
          <w:b w:val="0"/>
          <w:bCs w:val="0"/>
          <w:color w:val="333333"/>
          <w:w w:val="105"/>
          <w:sz w:val="24"/>
          <w:szCs w:val="24"/>
        </w:rPr>
        <w:t xml:space="preserve">and from </w:t>
      </w:r>
      <w:r w:rsidRPr="00DD030F">
        <w:rPr>
          <w:b w:val="0"/>
          <w:bCs w:val="0"/>
          <w:color w:val="EE4E0B"/>
          <w:w w:val="105"/>
          <w:sz w:val="24"/>
          <w:szCs w:val="24"/>
          <w:u w:val="single" w:color="EE4E0B"/>
        </w:rPr>
        <w:t>University Counseling Services</w:t>
      </w:r>
      <w:r w:rsidRPr="00DD030F">
        <w:rPr>
          <w:b w:val="0"/>
          <w:bCs w:val="0"/>
          <w:color w:val="EE4E0B"/>
          <w:w w:val="105"/>
          <w:sz w:val="24"/>
          <w:szCs w:val="24"/>
        </w:rPr>
        <w:t xml:space="preserve"> </w:t>
      </w:r>
      <w:r w:rsidRPr="00DD030F">
        <w:rPr>
          <w:b w:val="0"/>
          <w:bCs w:val="0"/>
          <w:color w:val="333333"/>
          <w:w w:val="105"/>
          <w:sz w:val="24"/>
          <w:szCs w:val="24"/>
        </w:rPr>
        <w:t>can be very beneficial as well, depending on your needs. Regardless of where you seek assistance, it is always better to communicate with your instructor when you realize you are having trouble completing rather than copying someone else's work. Submitting your own work is not only a better choice ethically, but you will get more out of the course and grow more as a writer if you do.</w:t>
      </w:r>
    </w:p>
    <w:p w14:paraId="137F512E" w14:textId="77777777" w:rsidR="00EB0E68" w:rsidRPr="00DD030F" w:rsidRDefault="00EB0E68" w:rsidP="00DD030F">
      <w:pPr>
        <w:pStyle w:val="BodyText"/>
        <w:spacing w:before="5"/>
        <w:ind w:left="0"/>
        <w:contextualSpacing/>
        <w:mirrorIndents/>
        <w:rPr>
          <w:sz w:val="24"/>
          <w:szCs w:val="24"/>
        </w:rPr>
      </w:pPr>
    </w:p>
    <w:p w14:paraId="165A05A4" w14:textId="77777777" w:rsidR="00EB0E68" w:rsidRPr="00DD030F" w:rsidRDefault="00EB0E68" w:rsidP="00DD030F">
      <w:pPr>
        <w:pStyle w:val="Heading1"/>
        <w:contextualSpacing/>
        <w:mirrorIndents/>
        <w:rPr>
          <w:sz w:val="24"/>
          <w:szCs w:val="24"/>
        </w:rPr>
      </w:pPr>
      <w:r w:rsidRPr="00DD030F">
        <w:rPr>
          <w:color w:val="333333"/>
          <w:w w:val="105"/>
          <w:sz w:val="24"/>
          <w:szCs w:val="24"/>
        </w:rPr>
        <w:t>Writing Center</w:t>
      </w:r>
    </w:p>
    <w:p w14:paraId="1C0B591F" w14:textId="375024B0" w:rsidR="00DD030F" w:rsidRDefault="00EB0E68" w:rsidP="00DD030F">
      <w:pPr>
        <w:pStyle w:val="BodyText"/>
        <w:ind w:right="4"/>
        <w:contextualSpacing/>
        <w:mirrorIndents/>
        <w:rPr>
          <w:sz w:val="24"/>
          <w:szCs w:val="24"/>
        </w:rPr>
      </w:pPr>
      <w:r w:rsidRPr="00DD030F">
        <w:rPr>
          <w:color w:val="333333"/>
          <w:w w:val="105"/>
          <w:sz w:val="24"/>
          <w:szCs w:val="24"/>
        </w:rPr>
        <w:t>The Writing Center is a resource for all students, staff, and faculty, not just those who feel that they struggle with writing. Clients are encouraged to make appointments with consultants for any paper for additional feedback. Clients can come with questions about existing drafts or come for brainstorming help when they have difficulty starting a paper. At times throughout the semester, instructors may suggest that clients visit the Writing Center for additional assistance.</w:t>
      </w:r>
      <w:r w:rsidR="00DD030F">
        <w:rPr>
          <w:color w:val="333333"/>
          <w:w w:val="105"/>
          <w:sz w:val="24"/>
          <w:szCs w:val="24"/>
        </w:rPr>
        <w:t xml:space="preserve"> The writing center provides online sessions, as well as asynchronous sessions.</w:t>
      </w:r>
    </w:p>
    <w:p w14:paraId="51493024" w14:textId="77777777" w:rsidR="00DD030F" w:rsidRDefault="00DD030F" w:rsidP="00DD030F">
      <w:pPr>
        <w:pStyle w:val="BodyText"/>
        <w:ind w:right="4"/>
        <w:contextualSpacing/>
        <w:mirrorIndents/>
        <w:rPr>
          <w:sz w:val="24"/>
          <w:szCs w:val="24"/>
        </w:rPr>
      </w:pPr>
    </w:p>
    <w:p w14:paraId="4120A884" w14:textId="77777777" w:rsidR="00DD030F" w:rsidRDefault="00EB0E68" w:rsidP="00DD030F">
      <w:pPr>
        <w:pStyle w:val="BodyText"/>
        <w:ind w:right="4"/>
        <w:contextualSpacing/>
        <w:mirrorIndents/>
        <w:rPr>
          <w:sz w:val="24"/>
          <w:szCs w:val="24"/>
        </w:rPr>
      </w:pPr>
      <w:r w:rsidRPr="00DD030F">
        <w:rPr>
          <w:color w:val="333333"/>
          <w:w w:val="105"/>
          <w:sz w:val="24"/>
          <w:szCs w:val="24"/>
        </w:rPr>
        <w:t>When</w:t>
      </w:r>
      <w:r w:rsidRPr="00DD030F">
        <w:rPr>
          <w:color w:val="333333"/>
          <w:spacing w:val="-4"/>
          <w:w w:val="105"/>
          <w:sz w:val="24"/>
          <w:szCs w:val="24"/>
        </w:rPr>
        <w:t xml:space="preserve"> </w:t>
      </w:r>
      <w:r w:rsidRPr="00DD030F">
        <w:rPr>
          <w:color w:val="333333"/>
          <w:w w:val="105"/>
          <w:sz w:val="24"/>
          <w:szCs w:val="24"/>
        </w:rPr>
        <w:t>visiting</w:t>
      </w:r>
      <w:r w:rsidRPr="00DD030F">
        <w:rPr>
          <w:color w:val="333333"/>
          <w:spacing w:val="-3"/>
          <w:w w:val="105"/>
          <w:sz w:val="24"/>
          <w:szCs w:val="24"/>
        </w:rPr>
        <w:t xml:space="preserve"> </w:t>
      </w:r>
      <w:r w:rsidRPr="00DD030F">
        <w:rPr>
          <w:color w:val="333333"/>
          <w:w w:val="105"/>
          <w:sz w:val="24"/>
          <w:szCs w:val="24"/>
        </w:rPr>
        <w:t>the</w:t>
      </w:r>
      <w:r w:rsidRPr="00DD030F">
        <w:rPr>
          <w:color w:val="333333"/>
          <w:spacing w:val="-4"/>
          <w:w w:val="105"/>
          <w:sz w:val="24"/>
          <w:szCs w:val="24"/>
        </w:rPr>
        <w:t xml:space="preserve"> </w:t>
      </w:r>
      <w:r w:rsidRPr="00DD030F">
        <w:rPr>
          <w:color w:val="333333"/>
          <w:w w:val="105"/>
          <w:sz w:val="24"/>
          <w:szCs w:val="24"/>
        </w:rPr>
        <w:t>Writing</w:t>
      </w:r>
      <w:r w:rsidRPr="00DD030F">
        <w:rPr>
          <w:color w:val="333333"/>
          <w:spacing w:val="-3"/>
          <w:w w:val="105"/>
          <w:sz w:val="24"/>
          <w:szCs w:val="24"/>
        </w:rPr>
        <w:t xml:space="preserve"> </w:t>
      </w:r>
      <w:r w:rsidRPr="00DD030F">
        <w:rPr>
          <w:color w:val="333333"/>
          <w:w w:val="105"/>
          <w:sz w:val="24"/>
          <w:szCs w:val="24"/>
        </w:rPr>
        <w:t>Center,</w:t>
      </w:r>
      <w:r w:rsidRPr="00DD030F">
        <w:rPr>
          <w:color w:val="333333"/>
          <w:spacing w:val="-5"/>
          <w:w w:val="105"/>
          <w:sz w:val="24"/>
          <w:szCs w:val="24"/>
        </w:rPr>
        <w:t xml:space="preserve"> </w:t>
      </w:r>
      <w:r w:rsidRPr="00DD030F">
        <w:rPr>
          <w:color w:val="333333"/>
          <w:w w:val="105"/>
          <w:sz w:val="24"/>
          <w:szCs w:val="24"/>
        </w:rPr>
        <w:t>it</w:t>
      </w:r>
      <w:r w:rsidRPr="00DD030F">
        <w:rPr>
          <w:color w:val="333333"/>
          <w:spacing w:val="-4"/>
          <w:w w:val="105"/>
          <w:sz w:val="24"/>
          <w:szCs w:val="24"/>
        </w:rPr>
        <w:t xml:space="preserve"> </w:t>
      </w:r>
      <w:r w:rsidRPr="00DD030F">
        <w:rPr>
          <w:color w:val="333333"/>
          <w:w w:val="105"/>
          <w:sz w:val="24"/>
          <w:szCs w:val="24"/>
        </w:rPr>
        <w:t>is</w:t>
      </w:r>
      <w:r w:rsidRPr="00DD030F">
        <w:rPr>
          <w:color w:val="333333"/>
          <w:spacing w:val="-4"/>
          <w:w w:val="105"/>
          <w:sz w:val="24"/>
          <w:szCs w:val="24"/>
        </w:rPr>
        <w:t xml:space="preserve"> </w:t>
      </w:r>
      <w:r w:rsidRPr="00DD030F">
        <w:rPr>
          <w:color w:val="333333"/>
          <w:w w:val="105"/>
          <w:sz w:val="24"/>
          <w:szCs w:val="24"/>
        </w:rPr>
        <w:t>best</w:t>
      </w:r>
      <w:r w:rsidRPr="00DD030F">
        <w:rPr>
          <w:color w:val="333333"/>
          <w:spacing w:val="-5"/>
          <w:w w:val="105"/>
          <w:sz w:val="24"/>
          <w:szCs w:val="24"/>
        </w:rPr>
        <w:t xml:space="preserve"> </w:t>
      </w:r>
      <w:r w:rsidRPr="00DD030F">
        <w:rPr>
          <w:color w:val="333333"/>
          <w:w w:val="105"/>
          <w:sz w:val="24"/>
          <w:szCs w:val="24"/>
        </w:rPr>
        <w:t>to</w:t>
      </w:r>
      <w:r w:rsidRPr="00DD030F">
        <w:rPr>
          <w:color w:val="333333"/>
          <w:spacing w:val="-4"/>
          <w:w w:val="105"/>
          <w:sz w:val="24"/>
          <w:szCs w:val="24"/>
        </w:rPr>
        <w:t xml:space="preserve"> </w:t>
      </w:r>
      <w:r w:rsidRPr="00DD030F">
        <w:rPr>
          <w:color w:val="333333"/>
          <w:w w:val="105"/>
          <w:sz w:val="24"/>
          <w:szCs w:val="24"/>
        </w:rPr>
        <w:t>make</w:t>
      </w:r>
      <w:r w:rsidRPr="00DD030F">
        <w:rPr>
          <w:color w:val="333333"/>
          <w:spacing w:val="-3"/>
          <w:w w:val="105"/>
          <w:sz w:val="24"/>
          <w:szCs w:val="24"/>
        </w:rPr>
        <w:t xml:space="preserve"> </w:t>
      </w:r>
      <w:r w:rsidRPr="00DD030F">
        <w:rPr>
          <w:color w:val="333333"/>
          <w:w w:val="105"/>
          <w:sz w:val="24"/>
          <w:szCs w:val="24"/>
        </w:rPr>
        <w:t>an</w:t>
      </w:r>
      <w:r w:rsidRPr="00DD030F">
        <w:rPr>
          <w:color w:val="333333"/>
          <w:spacing w:val="-4"/>
          <w:w w:val="105"/>
          <w:sz w:val="24"/>
          <w:szCs w:val="24"/>
        </w:rPr>
        <w:t xml:space="preserve"> </w:t>
      </w:r>
      <w:r w:rsidRPr="00DD030F">
        <w:rPr>
          <w:color w:val="333333"/>
          <w:w w:val="105"/>
          <w:sz w:val="24"/>
          <w:szCs w:val="24"/>
        </w:rPr>
        <w:t>appointment</w:t>
      </w:r>
      <w:r w:rsidRPr="00DD030F">
        <w:rPr>
          <w:color w:val="333333"/>
          <w:spacing w:val="-4"/>
          <w:w w:val="105"/>
          <w:sz w:val="24"/>
          <w:szCs w:val="24"/>
        </w:rPr>
        <w:t xml:space="preserve"> </w:t>
      </w:r>
      <w:r w:rsidRPr="00DD030F">
        <w:rPr>
          <w:color w:val="333333"/>
          <w:w w:val="105"/>
          <w:sz w:val="24"/>
          <w:szCs w:val="24"/>
        </w:rPr>
        <w:t>in</w:t>
      </w:r>
      <w:r w:rsidRPr="00DD030F">
        <w:rPr>
          <w:color w:val="333333"/>
          <w:spacing w:val="-4"/>
          <w:w w:val="105"/>
          <w:sz w:val="24"/>
          <w:szCs w:val="24"/>
        </w:rPr>
        <w:t xml:space="preserve"> </w:t>
      </w:r>
      <w:r w:rsidRPr="00DD030F">
        <w:rPr>
          <w:color w:val="333333"/>
          <w:w w:val="105"/>
          <w:sz w:val="24"/>
          <w:szCs w:val="24"/>
        </w:rPr>
        <w:t>advance,</w:t>
      </w:r>
      <w:r w:rsidRPr="00DD030F">
        <w:rPr>
          <w:color w:val="333333"/>
          <w:spacing w:val="-4"/>
          <w:w w:val="105"/>
          <w:sz w:val="24"/>
          <w:szCs w:val="24"/>
        </w:rPr>
        <w:t xml:space="preserve"> </w:t>
      </w:r>
      <w:r w:rsidRPr="00DD030F">
        <w:rPr>
          <w:color w:val="333333"/>
          <w:w w:val="105"/>
          <w:sz w:val="24"/>
          <w:szCs w:val="24"/>
        </w:rPr>
        <w:t>especially</w:t>
      </w:r>
      <w:r w:rsidRPr="00DD030F">
        <w:rPr>
          <w:color w:val="333333"/>
          <w:spacing w:val="-3"/>
          <w:w w:val="105"/>
          <w:sz w:val="24"/>
          <w:szCs w:val="24"/>
        </w:rPr>
        <w:t xml:space="preserve"> </w:t>
      </w:r>
      <w:r w:rsidRPr="00DD030F">
        <w:rPr>
          <w:color w:val="333333"/>
          <w:w w:val="105"/>
          <w:sz w:val="24"/>
          <w:szCs w:val="24"/>
        </w:rPr>
        <w:t>during midterms</w:t>
      </w:r>
      <w:r w:rsidRPr="00DD030F">
        <w:rPr>
          <w:color w:val="333333"/>
          <w:spacing w:val="-3"/>
          <w:w w:val="105"/>
          <w:sz w:val="24"/>
          <w:szCs w:val="24"/>
        </w:rPr>
        <w:t xml:space="preserve"> </w:t>
      </w:r>
      <w:r w:rsidRPr="00DD030F">
        <w:rPr>
          <w:color w:val="333333"/>
          <w:w w:val="105"/>
          <w:sz w:val="24"/>
          <w:szCs w:val="24"/>
        </w:rPr>
        <w:t>or</w:t>
      </w:r>
      <w:r w:rsidRPr="00DD030F">
        <w:rPr>
          <w:color w:val="333333"/>
          <w:spacing w:val="-4"/>
          <w:w w:val="105"/>
          <w:sz w:val="24"/>
          <w:szCs w:val="24"/>
        </w:rPr>
        <w:t xml:space="preserve"> </w:t>
      </w:r>
      <w:r w:rsidRPr="00DD030F">
        <w:rPr>
          <w:color w:val="333333"/>
          <w:w w:val="105"/>
          <w:sz w:val="24"/>
          <w:szCs w:val="24"/>
        </w:rPr>
        <w:t>finals</w:t>
      </w:r>
      <w:r w:rsidRPr="00DD030F">
        <w:rPr>
          <w:color w:val="333333"/>
          <w:spacing w:val="-4"/>
          <w:w w:val="105"/>
          <w:sz w:val="24"/>
          <w:szCs w:val="24"/>
        </w:rPr>
        <w:t xml:space="preserve"> </w:t>
      </w:r>
      <w:r w:rsidRPr="00DD030F">
        <w:rPr>
          <w:color w:val="333333"/>
          <w:w w:val="105"/>
          <w:sz w:val="24"/>
          <w:szCs w:val="24"/>
        </w:rPr>
        <w:t>week.</w:t>
      </w:r>
      <w:r w:rsidRPr="00DD030F">
        <w:rPr>
          <w:color w:val="333333"/>
          <w:spacing w:val="-4"/>
          <w:w w:val="105"/>
          <w:sz w:val="24"/>
          <w:szCs w:val="24"/>
        </w:rPr>
        <w:t xml:space="preserve"> </w:t>
      </w:r>
      <w:r w:rsidRPr="00DD030F">
        <w:rPr>
          <w:color w:val="333333"/>
          <w:w w:val="105"/>
          <w:sz w:val="24"/>
          <w:szCs w:val="24"/>
        </w:rPr>
        <w:t>For</w:t>
      </w:r>
      <w:r w:rsidRPr="00DD030F">
        <w:rPr>
          <w:color w:val="333333"/>
          <w:spacing w:val="-4"/>
          <w:w w:val="105"/>
          <w:sz w:val="24"/>
          <w:szCs w:val="24"/>
        </w:rPr>
        <w:t xml:space="preserve"> </w:t>
      </w:r>
      <w:r w:rsidRPr="00DD030F">
        <w:rPr>
          <w:color w:val="333333"/>
          <w:w w:val="105"/>
          <w:sz w:val="24"/>
          <w:szCs w:val="24"/>
        </w:rPr>
        <w:t>example,</w:t>
      </w:r>
      <w:r w:rsidRPr="00DD030F">
        <w:rPr>
          <w:color w:val="333333"/>
          <w:spacing w:val="-3"/>
          <w:w w:val="105"/>
          <w:sz w:val="24"/>
          <w:szCs w:val="24"/>
        </w:rPr>
        <w:t xml:space="preserve"> </w:t>
      </w:r>
      <w:r w:rsidRPr="00DD030F">
        <w:rPr>
          <w:color w:val="333333"/>
          <w:w w:val="105"/>
          <w:sz w:val="24"/>
          <w:szCs w:val="24"/>
        </w:rPr>
        <w:t>if</w:t>
      </w:r>
      <w:r w:rsidRPr="00DD030F">
        <w:rPr>
          <w:color w:val="333333"/>
          <w:spacing w:val="-4"/>
          <w:w w:val="105"/>
          <w:sz w:val="24"/>
          <w:szCs w:val="24"/>
        </w:rPr>
        <w:t xml:space="preserve"> </w:t>
      </w:r>
      <w:r w:rsidRPr="00DD030F">
        <w:rPr>
          <w:color w:val="333333"/>
          <w:w w:val="105"/>
          <w:sz w:val="24"/>
          <w:szCs w:val="24"/>
        </w:rPr>
        <w:t>a</w:t>
      </w:r>
      <w:r w:rsidRPr="00DD030F">
        <w:rPr>
          <w:color w:val="333333"/>
          <w:spacing w:val="-3"/>
          <w:w w:val="105"/>
          <w:sz w:val="24"/>
          <w:szCs w:val="24"/>
        </w:rPr>
        <w:t xml:space="preserve"> </w:t>
      </w:r>
      <w:r w:rsidRPr="00DD030F">
        <w:rPr>
          <w:color w:val="333333"/>
          <w:w w:val="105"/>
          <w:sz w:val="24"/>
          <w:szCs w:val="24"/>
        </w:rPr>
        <w:t>draft</w:t>
      </w:r>
      <w:r w:rsidRPr="00DD030F">
        <w:rPr>
          <w:color w:val="333333"/>
          <w:spacing w:val="-4"/>
          <w:w w:val="105"/>
          <w:sz w:val="24"/>
          <w:szCs w:val="24"/>
        </w:rPr>
        <w:t xml:space="preserve"> </w:t>
      </w:r>
      <w:r w:rsidRPr="00DD030F">
        <w:rPr>
          <w:color w:val="333333"/>
          <w:w w:val="105"/>
          <w:sz w:val="24"/>
          <w:szCs w:val="24"/>
        </w:rPr>
        <w:t>of</w:t>
      </w:r>
      <w:r w:rsidRPr="00DD030F">
        <w:rPr>
          <w:color w:val="333333"/>
          <w:spacing w:val="-4"/>
          <w:w w:val="105"/>
          <w:sz w:val="24"/>
          <w:szCs w:val="24"/>
        </w:rPr>
        <w:t xml:space="preserve"> </w:t>
      </w:r>
      <w:r w:rsidRPr="00DD030F">
        <w:rPr>
          <w:color w:val="333333"/>
          <w:w w:val="105"/>
          <w:sz w:val="24"/>
          <w:szCs w:val="24"/>
        </w:rPr>
        <w:t>a</w:t>
      </w:r>
      <w:r w:rsidRPr="00DD030F">
        <w:rPr>
          <w:color w:val="333333"/>
          <w:spacing w:val="-3"/>
          <w:w w:val="105"/>
          <w:sz w:val="24"/>
          <w:szCs w:val="24"/>
        </w:rPr>
        <w:t xml:space="preserve"> </w:t>
      </w:r>
      <w:r w:rsidRPr="00DD030F">
        <w:rPr>
          <w:color w:val="333333"/>
          <w:w w:val="105"/>
          <w:sz w:val="24"/>
          <w:szCs w:val="24"/>
        </w:rPr>
        <w:t>paper</w:t>
      </w:r>
      <w:r w:rsidRPr="00DD030F">
        <w:rPr>
          <w:color w:val="333333"/>
          <w:spacing w:val="-3"/>
          <w:w w:val="105"/>
          <w:sz w:val="24"/>
          <w:szCs w:val="24"/>
        </w:rPr>
        <w:t xml:space="preserve"> </w:t>
      </w:r>
      <w:r w:rsidRPr="00DD030F">
        <w:rPr>
          <w:color w:val="333333"/>
          <w:w w:val="105"/>
          <w:sz w:val="24"/>
          <w:szCs w:val="24"/>
        </w:rPr>
        <w:t>is</w:t>
      </w:r>
      <w:r w:rsidRPr="00DD030F">
        <w:rPr>
          <w:color w:val="333333"/>
          <w:spacing w:val="-4"/>
          <w:w w:val="105"/>
          <w:sz w:val="24"/>
          <w:szCs w:val="24"/>
        </w:rPr>
        <w:t xml:space="preserve"> </w:t>
      </w:r>
      <w:r w:rsidRPr="00DD030F">
        <w:rPr>
          <w:color w:val="333333"/>
          <w:w w:val="105"/>
          <w:sz w:val="24"/>
          <w:szCs w:val="24"/>
        </w:rPr>
        <w:t>due</w:t>
      </w:r>
      <w:r w:rsidRPr="00DD030F">
        <w:rPr>
          <w:color w:val="333333"/>
          <w:spacing w:val="-3"/>
          <w:w w:val="105"/>
          <w:sz w:val="24"/>
          <w:szCs w:val="24"/>
        </w:rPr>
        <w:t xml:space="preserve"> </w:t>
      </w:r>
      <w:r w:rsidRPr="00DD030F">
        <w:rPr>
          <w:color w:val="333333"/>
          <w:w w:val="105"/>
          <w:sz w:val="24"/>
          <w:szCs w:val="24"/>
        </w:rPr>
        <w:t>on</w:t>
      </w:r>
      <w:r w:rsidRPr="00DD030F">
        <w:rPr>
          <w:color w:val="333333"/>
          <w:spacing w:val="-3"/>
          <w:w w:val="105"/>
          <w:sz w:val="24"/>
          <w:szCs w:val="24"/>
        </w:rPr>
        <w:t xml:space="preserve"> </w:t>
      </w:r>
      <w:r w:rsidRPr="00DD030F">
        <w:rPr>
          <w:color w:val="333333"/>
          <w:w w:val="105"/>
          <w:sz w:val="24"/>
          <w:szCs w:val="24"/>
        </w:rPr>
        <w:t>Friday,</w:t>
      </w:r>
      <w:r w:rsidRPr="00DD030F">
        <w:rPr>
          <w:color w:val="333333"/>
          <w:spacing w:val="-4"/>
          <w:w w:val="105"/>
          <w:sz w:val="24"/>
          <w:szCs w:val="24"/>
        </w:rPr>
        <w:t xml:space="preserve"> </w:t>
      </w:r>
      <w:r w:rsidRPr="00DD030F">
        <w:rPr>
          <w:color w:val="333333"/>
          <w:w w:val="105"/>
          <w:sz w:val="24"/>
          <w:szCs w:val="24"/>
        </w:rPr>
        <w:t>clients</w:t>
      </w:r>
      <w:r w:rsidRPr="00DD030F">
        <w:rPr>
          <w:color w:val="333333"/>
          <w:spacing w:val="-3"/>
          <w:w w:val="105"/>
          <w:sz w:val="24"/>
          <w:szCs w:val="24"/>
        </w:rPr>
        <w:t xml:space="preserve"> </w:t>
      </w:r>
      <w:r w:rsidRPr="00DD030F">
        <w:rPr>
          <w:color w:val="333333"/>
          <w:w w:val="105"/>
          <w:sz w:val="24"/>
          <w:szCs w:val="24"/>
        </w:rPr>
        <w:t>should</w:t>
      </w:r>
      <w:r w:rsidRPr="00DD030F">
        <w:rPr>
          <w:color w:val="333333"/>
          <w:spacing w:val="-3"/>
          <w:w w:val="105"/>
          <w:sz w:val="24"/>
          <w:szCs w:val="24"/>
        </w:rPr>
        <w:t xml:space="preserve"> </w:t>
      </w:r>
      <w:r w:rsidRPr="00DD030F">
        <w:rPr>
          <w:color w:val="333333"/>
          <w:w w:val="105"/>
          <w:sz w:val="24"/>
          <w:szCs w:val="24"/>
        </w:rPr>
        <w:t>call</w:t>
      </w:r>
      <w:r w:rsidRPr="00DD030F">
        <w:rPr>
          <w:color w:val="333333"/>
          <w:spacing w:val="-4"/>
          <w:w w:val="105"/>
          <w:sz w:val="24"/>
          <w:szCs w:val="24"/>
        </w:rPr>
        <w:t xml:space="preserve"> </w:t>
      </w:r>
      <w:r w:rsidRPr="00DD030F">
        <w:rPr>
          <w:color w:val="333333"/>
          <w:w w:val="105"/>
          <w:sz w:val="24"/>
          <w:szCs w:val="24"/>
        </w:rPr>
        <w:t>on Monday to set up an appointment for Wednesday or Thursday. Basically - plan</w:t>
      </w:r>
      <w:r w:rsidRPr="00DD030F">
        <w:rPr>
          <w:color w:val="333333"/>
          <w:spacing w:val="-11"/>
          <w:w w:val="105"/>
          <w:sz w:val="24"/>
          <w:szCs w:val="24"/>
        </w:rPr>
        <w:t xml:space="preserve"> </w:t>
      </w:r>
      <w:r w:rsidRPr="00DD030F">
        <w:rPr>
          <w:color w:val="333333"/>
          <w:w w:val="105"/>
          <w:sz w:val="24"/>
          <w:szCs w:val="24"/>
        </w:rPr>
        <w:t>ahead.</w:t>
      </w:r>
    </w:p>
    <w:p w14:paraId="628C79F4" w14:textId="77777777" w:rsidR="00DD030F" w:rsidRDefault="00DD030F" w:rsidP="00DD030F">
      <w:pPr>
        <w:pStyle w:val="BodyText"/>
        <w:ind w:right="4"/>
        <w:contextualSpacing/>
        <w:mirrorIndents/>
        <w:rPr>
          <w:sz w:val="24"/>
          <w:szCs w:val="24"/>
        </w:rPr>
      </w:pPr>
    </w:p>
    <w:p w14:paraId="4E337D45" w14:textId="77777777" w:rsidR="00DD030F" w:rsidRDefault="00EB0E68" w:rsidP="00DD030F">
      <w:pPr>
        <w:pStyle w:val="BodyText"/>
        <w:ind w:right="4"/>
        <w:contextualSpacing/>
        <w:mirrorIndents/>
        <w:rPr>
          <w:sz w:val="24"/>
          <w:szCs w:val="24"/>
        </w:rPr>
      </w:pPr>
      <w:r w:rsidRPr="00DD030F">
        <w:rPr>
          <w:color w:val="333333"/>
          <w:w w:val="105"/>
          <w:sz w:val="24"/>
          <w:szCs w:val="24"/>
        </w:rPr>
        <w:t>The Writing Center is a useful resource, but it is not a proofreading/editing service and it cannot guarantee any specific grade on a completed paper. Instead of simply proofreading or editing, the goal of the Writing Center is to provide tools that enable students to revise, edit, and proofread their own work. This can be extremely beneficial if students are properly prepared and know what to expect.</w:t>
      </w:r>
    </w:p>
    <w:p w14:paraId="53410ADC" w14:textId="31881FAA" w:rsidR="00EB0E68" w:rsidRPr="00DD030F" w:rsidRDefault="00EB0E68" w:rsidP="00DD030F">
      <w:pPr>
        <w:pStyle w:val="BodyText"/>
        <w:ind w:right="4"/>
        <w:contextualSpacing/>
        <w:mirrorIndents/>
        <w:rPr>
          <w:sz w:val="24"/>
          <w:szCs w:val="24"/>
        </w:rPr>
      </w:pPr>
      <w:r w:rsidRPr="00DD030F">
        <w:rPr>
          <w:color w:val="333333"/>
          <w:w w:val="105"/>
          <w:sz w:val="24"/>
          <w:szCs w:val="24"/>
        </w:rPr>
        <w:t>Students will need to bring the following items to their scheduled consultations:</w:t>
      </w:r>
    </w:p>
    <w:p w14:paraId="014A77E3" w14:textId="77777777" w:rsidR="00EB0E68" w:rsidRPr="00DD030F" w:rsidRDefault="00EB0E68" w:rsidP="00DD030F">
      <w:pPr>
        <w:pStyle w:val="BodyText"/>
        <w:spacing w:before="3"/>
        <w:ind w:left="0"/>
        <w:contextualSpacing/>
        <w:mirrorIndents/>
        <w:rPr>
          <w:sz w:val="24"/>
          <w:szCs w:val="24"/>
        </w:rPr>
      </w:pPr>
    </w:p>
    <w:p w14:paraId="20E5EA67" w14:textId="77777777" w:rsidR="00EB0E68" w:rsidRPr="00DD030F" w:rsidRDefault="00EB0E68" w:rsidP="00DD030F">
      <w:pPr>
        <w:pStyle w:val="ListParagraph"/>
        <w:numPr>
          <w:ilvl w:val="0"/>
          <w:numId w:val="1"/>
        </w:numPr>
        <w:tabs>
          <w:tab w:val="left" w:pos="591"/>
          <w:tab w:val="left" w:pos="592"/>
        </w:tabs>
        <w:spacing w:before="0"/>
        <w:ind w:hanging="361"/>
        <w:contextualSpacing/>
        <w:mirrorIndents/>
        <w:rPr>
          <w:sz w:val="24"/>
          <w:szCs w:val="24"/>
        </w:rPr>
      </w:pPr>
      <w:r w:rsidRPr="00DD030F">
        <w:rPr>
          <w:color w:val="333333"/>
          <w:w w:val="105"/>
          <w:sz w:val="24"/>
          <w:szCs w:val="24"/>
        </w:rPr>
        <w:t>The assignment sheet provided by the</w:t>
      </w:r>
      <w:r w:rsidRPr="00DD030F">
        <w:rPr>
          <w:color w:val="333333"/>
          <w:spacing w:val="3"/>
          <w:w w:val="105"/>
          <w:sz w:val="24"/>
          <w:szCs w:val="24"/>
        </w:rPr>
        <w:t xml:space="preserve"> </w:t>
      </w:r>
      <w:r w:rsidRPr="00DD030F">
        <w:rPr>
          <w:color w:val="333333"/>
          <w:w w:val="105"/>
          <w:sz w:val="24"/>
          <w:szCs w:val="24"/>
        </w:rPr>
        <w:t>instructor</w:t>
      </w:r>
    </w:p>
    <w:p w14:paraId="2F5E27F8" w14:textId="77777777" w:rsidR="00EB0E68" w:rsidRPr="00DD030F" w:rsidRDefault="00EB0E68" w:rsidP="00DD030F">
      <w:pPr>
        <w:pStyle w:val="ListParagraph"/>
        <w:numPr>
          <w:ilvl w:val="0"/>
          <w:numId w:val="1"/>
        </w:numPr>
        <w:tabs>
          <w:tab w:val="left" w:pos="591"/>
          <w:tab w:val="left" w:pos="592"/>
        </w:tabs>
        <w:spacing w:before="0"/>
        <w:ind w:hanging="361"/>
        <w:contextualSpacing/>
        <w:mirrorIndents/>
        <w:rPr>
          <w:sz w:val="24"/>
          <w:szCs w:val="24"/>
        </w:rPr>
      </w:pPr>
      <w:r w:rsidRPr="00DD030F">
        <w:rPr>
          <w:color w:val="333333"/>
          <w:w w:val="105"/>
          <w:sz w:val="24"/>
          <w:szCs w:val="24"/>
        </w:rPr>
        <w:t>Any rough drafts, prewriting, or process</w:t>
      </w:r>
      <w:r w:rsidRPr="00DD030F">
        <w:rPr>
          <w:color w:val="333333"/>
          <w:spacing w:val="3"/>
          <w:w w:val="105"/>
          <w:sz w:val="24"/>
          <w:szCs w:val="24"/>
        </w:rPr>
        <w:t xml:space="preserve"> </w:t>
      </w:r>
      <w:r w:rsidRPr="00DD030F">
        <w:rPr>
          <w:color w:val="333333"/>
          <w:w w:val="105"/>
          <w:sz w:val="24"/>
          <w:szCs w:val="24"/>
        </w:rPr>
        <w:t>materials</w:t>
      </w:r>
    </w:p>
    <w:p w14:paraId="4A301D10" w14:textId="77777777" w:rsidR="00EB0E68" w:rsidRPr="00DD030F" w:rsidRDefault="00EB0E68" w:rsidP="00DD030F">
      <w:pPr>
        <w:pStyle w:val="ListParagraph"/>
        <w:numPr>
          <w:ilvl w:val="0"/>
          <w:numId w:val="1"/>
        </w:numPr>
        <w:tabs>
          <w:tab w:val="left" w:pos="591"/>
          <w:tab w:val="left" w:pos="592"/>
        </w:tabs>
        <w:spacing w:before="2"/>
        <w:ind w:hanging="361"/>
        <w:contextualSpacing/>
        <w:mirrorIndents/>
        <w:rPr>
          <w:sz w:val="24"/>
          <w:szCs w:val="24"/>
        </w:rPr>
      </w:pPr>
      <w:r w:rsidRPr="00DD030F">
        <w:rPr>
          <w:color w:val="333333"/>
          <w:w w:val="105"/>
          <w:sz w:val="24"/>
          <w:szCs w:val="24"/>
        </w:rPr>
        <w:t>Any pertinent instructor</w:t>
      </w:r>
      <w:r w:rsidRPr="00DD030F">
        <w:rPr>
          <w:color w:val="333333"/>
          <w:spacing w:val="1"/>
          <w:w w:val="105"/>
          <w:sz w:val="24"/>
          <w:szCs w:val="24"/>
        </w:rPr>
        <w:t xml:space="preserve"> </w:t>
      </w:r>
      <w:r w:rsidRPr="00DD030F">
        <w:rPr>
          <w:color w:val="333333"/>
          <w:w w:val="105"/>
          <w:sz w:val="24"/>
          <w:szCs w:val="24"/>
        </w:rPr>
        <w:t>comments</w:t>
      </w:r>
    </w:p>
    <w:p w14:paraId="32D7C757" w14:textId="77777777" w:rsidR="00EB0E68" w:rsidRPr="00DD030F" w:rsidRDefault="00EB0E68" w:rsidP="00DD030F">
      <w:pPr>
        <w:pStyle w:val="ListParagraph"/>
        <w:numPr>
          <w:ilvl w:val="0"/>
          <w:numId w:val="1"/>
        </w:numPr>
        <w:tabs>
          <w:tab w:val="left" w:pos="591"/>
          <w:tab w:val="left" w:pos="592"/>
        </w:tabs>
        <w:spacing w:before="1"/>
        <w:ind w:hanging="361"/>
        <w:contextualSpacing/>
        <w:mirrorIndents/>
        <w:rPr>
          <w:sz w:val="24"/>
          <w:szCs w:val="24"/>
        </w:rPr>
      </w:pPr>
      <w:r w:rsidRPr="00DD030F">
        <w:rPr>
          <w:color w:val="333333"/>
          <w:w w:val="105"/>
          <w:sz w:val="24"/>
          <w:szCs w:val="24"/>
        </w:rPr>
        <w:t>Specific questions for the</w:t>
      </w:r>
      <w:r w:rsidRPr="00DD030F">
        <w:rPr>
          <w:color w:val="333333"/>
          <w:spacing w:val="3"/>
          <w:w w:val="105"/>
          <w:sz w:val="24"/>
          <w:szCs w:val="24"/>
        </w:rPr>
        <w:t xml:space="preserve"> </w:t>
      </w:r>
      <w:r w:rsidRPr="00DD030F">
        <w:rPr>
          <w:color w:val="333333"/>
          <w:w w:val="105"/>
          <w:sz w:val="24"/>
          <w:szCs w:val="24"/>
        </w:rPr>
        <w:t>consultant</w:t>
      </w:r>
    </w:p>
    <w:p w14:paraId="2CB00F47" w14:textId="77777777" w:rsidR="00EB0E68" w:rsidRPr="00DD030F" w:rsidRDefault="00EB0E68" w:rsidP="00DD030F">
      <w:pPr>
        <w:pStyle w:val="BodyText"/>
        <w:spacing w:before="0"/>
        <w:ind w:right="2569"/>
        <w:contextualSpacing/>
        <w:mirrorIndents/>
        <w:rPr>
          <w:color w:val="333333"/>
          <w:w w:val="105"/>
          <w:sz w:val="24"/>
          <w:szCs w:val="24"/>
        </w:rPr>
      </w:pPr>
    </w:p>
    <w:p w14:paraId="1B073291" w14:textId="1786E29B" w:rsidR="00EB0E68" w:rsidRPr="00DD030F" w:rsidRDefault="00EB0E68" w:rsidP="00DD030F">
      <w:pPr>
        <w:pStyle w:val="BodyText"/>
        <w:spacing w:before="0"/>
        <w:ind w:right="2569"/>
        <w:contextualSpacing/>
        <w:mirrorIndents/>
        <w:rPr>
          <w:sz w:val="24"/>
          <w:szCs w:val="24"/>
        </w:rPr>
      </w:pPr>
      <w:r w:rsidRPr="00DD030F">
        <w:rPr>
          <w:color w:val="333333"/>
          <w:w w:val="105"/>
          <w:sz w:val="24"/>
          <w:szCs w:val="24"/>
        </w:rPr>
        <w:t xml:space="preserve">Please visit the Writing Center 's website for information on locations and hours: </w:t>
      </w:r>
      <w:hyperlink r:id="rId8">
        <w:r w:rsidRPr="00DD030F">
          <w:rPr>
            <w:color w:val="EE4E0B"/>
            <w:w w:val="105"/>
            <w:sz w:val="24"/>
            <w:szCs w:val="24"/>
            <w:u w:val="single" w:color="EE4E0B"/>
          </w:rPr>
          <w:t>http://osuwritingcenter.okstate.edu/</w:t>
        </w:r>
        <w:r w:rsidRPr="00DD030F">
          <w:rPr>
            <w:color w:val="333333"/>
            <w:w w:val="105"/>
            <w:sz w:val="24"/>
            <w:szCs w:val="24"/>
          </w:rPr>
          <w:t>.</w:t>
        </w:r>
      </w:hyperlink>
    </w:p>
    <w:p w14:paraId="7E2BB5F8" w14:textId="77777777" w:rsidR="00EB0E68" w:rsidRPr="00DD030F" w:rsidRDefault="00EB0E68" w:rsidP="00DD030F">
      <w:pPr>
        <w:pStyle w:val="BodyText"/>
        <w:spacing w:before="9"/>
        <w:ind w:left="0"/>
        <w:contextualSpacing/>
        <w:mirrorIndents/>
        <w:rPr>
          <w:sz w:val="24"/>
          <w:szCs w:val="24"/>
        </w:rPr>
      </w:pPr>
    </w:p>
    <w:p w14:paraId="5DBE2F2A" w14:textId="77777777" w:rsidR="005F0F63" w:rsidRPr="00DD030F" w:rsidRDefault="005F0F63" w:rsidP="00DD030F">
      <w:pPr>
        <w:contextualSpacing/>
        <w:mirrorIndents/>
        <w:rPr>
          <w:sz w:val="24"/>
          <w:szCs w:val="24"/>
        </w:rPr>
      </w:pPr>
    </w:p>
    <w:sectPr w:rsidR="005F0F63" w:rsidRPr="00DD030F">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4D60"/>
    <w:multiLevelType w:val="hybridMultilevel"/>
    <w:tmpl w:val="55D6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21127"/>
    <w:multiLevelType w:val="hybridMultilevel"/>
    <w:tmpl w:val="7E0ACED6"/>
    <w:lvl w:ilvl="0" w:tplc="7F4CED4C">
      <w:numFmt w:val="bullet"/>
      <w:lvlText w:val="•"/>
      <w:lvlJc w:val="left"/>
      <w:pPr>
        <w:ind w:left="591" w:hanging="360"/>
      </w:pPr>
      <w:rPr>
        <w:rFonts w:ascii="Symbol" w:eastAsia="Symbol" w:hAnsi="Symbol" w:cs="Symbol" w:hint="default"/>
        <w:color w:val="333333"/>
        <w:w w:val="103"/>
        <w:sz w:val="19"/>
        <w:szCs w:val="19"/>
      </w:rPr>
    </w:lvl>
    <w:lvl w:ilvl="1" w:tplc="0F188A4C">
      <w:numFmt w:val="bullet"/>
      <w:lvlText w:val="•"/>
      <w:lvlJc w:val="left"/>
      <w:pPr>
        <w:ind w:left="1498" w:hanging="360"/>
      </w:pPr>
      <w:rPr>
        <w:rFonts w:hint="default"/>
      </w:rPr>
    </w:lvl>
    <w:lvl w:ilvl="2" w:tplc="E8D26C7E">
      <w:numFmt w:val="bullet"/>
      <w:lvlText w:val="•"/>
      <w:lvlJc w:val="left"/>
      <w:pPr>
        <w:ind w:left="2396" w:hanging="360"/>
      </w:pPr>
      <w:rPr>
        <w:rFonts w:hint="default"/>
      </w:rPr>
    </w:lvl>
    <w:lvl w:ilvl="3" w:tplc="885A7F66">
      <w:numFmt w:val="bullet"/>
      <w:lvlText w:val="•"/>
      <w:lvlJc w:val="left"/>
      <w:pPr>
        <w:ind w:left="3294" w:hanging="360"/>
      </w:pPr>
      <w:rPr>
        <w:rFonts w:hint="default"/>
      </w:rPr>
    </w:lvl>
    <w:lvl w:ilvl="4" w:tplc="F5B6C75C">
      <w:numFmt w:val="bullet"/>
      <w:lvlText w:val="•"/>
      <w:lvlJc w:val="left"/>
      <w:pPr>
        <w:ind w:left="4192" w:hanging="360"/>
      </w:pPr>
      <w:rPr>
        <w:rFonts w:hint="default"/>
      </w:rPr>
    </w:lvl>
    <w:lvl w:ilvl="5" w:tplc="B7D862B4">
      <w:numFmt w:val="bullet"/>
      <w:lvlText w:val="•"/>
      <w:lvlJc w:val="left"/>
      <w:pPr>
        <w:ind w:left="5090" w:hanging="360"/>
      </w:pPr>
      <w:rPr>
        <w:rFonts w:hint="default"/>
      </w:rPr>
    </w:lvl>
    <w:lvl w:ilvl="6" w:tplc="E76CD674">
      <w:numFmt w:val="bullet"/>
      <w:lvlText w:val="•"/>
      <w:lvlJc w:val="left"/>
      <w:pPr>
        <w:ind w:left="5988" w:hanging="360"/>
      </w:pPr>
      <w:rPr>
        <w:rFonts w:hint="default"/>
      </w:rPr>
    </w:lvl>
    <w:lvl w:ilvl="7" w:tplc="CDBC5912">
      <w:numFmt w:val="bullet"/>
      <w:lvlText w:val="•"/>
      <w:lvlJc w:val="left"/>
      <w:pPr>
        <w:ind w:left="6886" w:hanging="360"/>
      </w:pPr>
      <w:rPr>
        <w:rFonts w:hint="default"/>
      </w:rPr>
    </w:lvl>
    <w:lvl w:ilvl="8" w:tplc="72661488">
      <w:numFmt w:val="bullet"/>
      <w:lvlText w:val="•"/>
      <w:lvlJc w:val="left"/>
      <w:pPr>
        <w:ind w:left="7784" w:hanging="360"/>
      </w:pPr>
      <w:rPr>
        <w:rFonts w:hint="default"/>
      </w:rPr>
    </w:lvl>
  </w:abstractNum>
  <w:abstractNum w:abstractNumId="2" w15:restartNumberingAfterBreak="0">
    <w:nsid w:val="37266ED8"/>
    <w:multiLevelType w:val="hybridMultilevel"/>
    <w:tmpl w:val="4DDA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A4341"/>
    <w:multiLevelType w:val="hybridMultilevel"/>
    <w:tmpl w:val="AB68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132F9"/>
    <w:multiLevelType w:val="hybridMultilevel"/>
    <w:tmpl w:val="51D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868D7"/>
    <w:multiLevelType w:val="hybridMultilevel"/>
    <w:tmpl w:val="ADF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100CD"/>
    <w:multiLevelType w:val="hybridMultilevel"/>
    <w:tmpl w:val="B1C431DE"/>
    <w:lvl w:ilvl="0" w:tplc="5B80B120">
      <w:numFmt w:val="bullet"/>
      <w:lvlText w:val="•"/>
      <w:lvlJc w:val="left"/>
      <w:pPr>
        <w:ind w:left="591" w:hanging="360"/>
      </w:pPr>
      <w:rPr>
        <w:rFonts w:ascii="Symbol" w:eastAsia="Symbol" w:hAnsi="Symbol" w:cs="Symbol" w:hint="default"/>
        <w:color w:val="333333"/>
        <w:w w:val="103"/>
        <w:sz w:val="19"/>
        <w:szCs w:val="19"/>
      </w:rPr>
    </w:lvl>
    <w:lvl w:ilvl="1" w:tplc="9E547484">
      <w:numFmt w:val="bullet"/>
      <w:lvlText w:val="•"/>
      <w:lvlJc w:val="left"/>
      <w:pPr>
        <w:ind w:left="831" w:hanging="360"/>
      </w:pPr>
      <w:rPr>
        <w:rFonts w:ascii="Symbol" w:eastAsia="Symbol" w:hAnsi="Symbol" w:cs="Symbol" w:hint="default"/>
        <w:w w:val="102"/>
        <w:sz w:val="21"/>
        <w:szCs w:val="21"/>
      </w:rPr>
    </w:lvl>
    <w:lvl w:ilvl="2" w:tplc="626E6A4C">
      <w:numFmt w:val="bullet"/>
      <w:lvlText w:val="•"/>
      <w:lvlJc w:val="left"/>
      <w:pPr>
        <w:ind w:left="1811" w:hanging="360"/>
      </w:pPr>
      <w:rPr>
        <w:rFonts w:hint="default"/>
      </w:rPr>
    </w:lvl>
    <w:lvl w:ilvl="3" w:tplc="83C0FFD2">
      <w:numFmt w:val="bullet"/>
      <w:lvlText w:val="•"/>
      <w:lvlJc w:val="left"/>
      <w:pPr>
        <w:ind w:left="2782" w:hanging="360"/>
      </w:pPr>
      <w:rPr>
        <w:rFonts w:hint="default"/>
      </w:rPr>
    </w:lvl>
    <w:lvl w:ilvl="4" w:tplc="C126718A">
      <w:numFmt w:val="bullet"/>
      <w:lvlText w:val="•"/>
      <w:lvlJc w:val="left"/>
      <w:pPr>
        <w:ind w:left="3753" w:hanging="360"/>
      </w:pPr>
      <w:rPr>
        <w:rFonts w:hint="default"/>
      </w:rPr>
    </w:lvl>
    <w:lvl w:ilvl="5" w:tplc="38B4D74A">
      <w:numFmt w:val="bullet"/>
      <w:lvlText w:val="•"/>
      <w:lvlJc w:val="left"/>
      <w:pPr>
        <w:ind w:left="4724" w:hanging="360"/>
      </w:pPr>
      <w:rPr>
        <w:rFonts w:hint="default"/>
      </w:rPr>
    </w:lvl>
    <w:lvl w:ilvl="6" w:tplc="B7943F3C">
      <w:numFmt w:val="bullet"/>
      <w:lvlText w:val="•"/>
      <w:lvlJc w:val="left"/>
      <w:pPr>
        <w:ind w:left="5695" w:hanging="360"/>
      </w:pPr>
      <w:rPr>
        <w:rFonts w:hint="default"/>
      </w:rPr>
    </w:lvl>
    <w:lvl w:ilvl="7" w:tplc="3408646C">
      <w:numFmt w:val="bullet"/>
      <w:lvlText w:val="•"/>
      <w:lvlJc w:val="left"/>
      <w:pPr>
        <w:ind w:left="6666" w:hanging="360"/>
      </w:pPr>
      <w:rPr>
        <w:rFonts w:hint="default"/>
      </w:rPr>
    </w:lvl>
    <w:lvl w:ilvl="8" w:tplc="041AAC28">
      <w:numFmt w:val="bullet"/>
      <w:lvlText w:val="•"/>
      <w:lvlJc w:val="left"/>
      <w:pPr>
        <w:ind w:left="7637" w:hanging="360"/>
      </w:pPr>
      <w:rPr>
        <w:rFont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63"/>
    <w:rsid w:val="000C4463"/>
    <w:rsid w:val="00111701"/>
    <w:rsid w:val="0025014B"/>
    <w:rsid w:val="002C3BA3"/>
    <w:rsid w:val="00485D5C"/>
    <w:rsid w:val="005E3013"/>
    <w:rsid w:val="005F0F63"/>
    <w:rsid w:val="00670152"/>
    <w:rsid w:val="00727CA4"/>
    <w:rsid w:val="00857A5B"/>
    <w:rsid w:val="0097299D"/>
    <w:rsid w:val="00B02D51"/>
    <w:rsid w:val="00B46F02"/>
    <w:rsid w:val="00BE52C8"/>
    <w:rsid w:val="00C542FE"/>
    <w:rsid w:val="00D30B45"/>
    <w:rsid w:val="00DD030F"/>
    <w:rsid w:val="00DF455B"/>
    <w:rsid w:val="00E93A0D"/>
    <w:rsid w:val="00EB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4D40F"/>
  <w15:chartTrackingRefBased/>
  <w15:docId w15:val="{20B83F12-E145-DE4E-8405-80169BD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68"/>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B0E68"/>
    <w:pPr>
      <w:ind w:left="11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68"/>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EB0E68"/>
    <w:pPr>
      <w:spacing w:before="13"/>
      <w:ind w:left="111"/>
    </w:pPr>
    <w:rPr>
      <w:sz w:val="21"/>
      <w:szCs w:val="21"/>
    </w:rPr>
  </w:style>
  <w:style w:type="character" w:customStyle="1" w:styleId="BodyTextChar">
    <w:name w:val="Body Text Char"/>
    <w:basedOn w:val="DefaultParagraphFont"/>
    <w:link w:val="BodyText"/>
    <w:uiPriority w:val="1"/>
    <w:rsid w:val="00EB0E68"/>
    <w:rPr>
      <w:rFonts w:ascii="Times New Roman" w:eastAsia="Times New Roman" w:hAnsi="Times New Roman" w:cs="Times New Roman"/>
      <w:sz w:val="21"/>
      <w:szCs w:val="21"/>
    </w:rPr>
  </w:style>
  <w:style w:type="paragraph" w:styleId="ListParagraph">
    <w:name w:val="List Paragraph"/>
    <w:basedOn w:val="Normal"/>
    <w:uiPriority w:val="34"/>
    <w:qFormat/>
    <w:rsid w:val="00EB0E68"/>
    <w:pPr>
      <w:spacing w:before="10"/>
      <w:ind w:left="591" w:hanging="361"/>
    </w:pPr>
  </w:style>
  <w:style w:type="character" w:styleId="Hyperlink">
    <w:name w:val="Hyperlink"/>
    <w:basedOn w:val="DefaultParagraphFont"/>
    <w:uiPriority w:val="99"/>
    <w:unhideWhenUsed/>
    <w:rsid w:val="002C3BA3"/>
    <w:rPr>
      <w:color w:val="0563C1" w:themeColor="hyperlink"/>
      <w:u w:val="single"/>
    </w:rPr>
  </w:style>
  <w:style w:type="character" w:styleId="UnresolvedMention">
    <w:name w:val="Unresolved Mention"/>
    <w:basedOn w:val="DefaultParagraphFont"/>
    <w:uiPriority w:val="99"/>
    <w:semiHidden/>
    <w:unhideWhenUsed/>
    <w:rsid w:val="002C3BA3"/>
    <w:rPr>
      <w:color w:val="605E5C"/>
      <w:shd w:val="clear" w:color="auto" w:fill="E1DFDD"/>
    </w:rPr>
  </w:style>
  <w:style w:type="paragraph" w:styleId="NormalWeb">
    <w:name w:val="Normal (Web)"/>
    <w:basedOn w:val="Normal"/>
    <w:uiPriority w:val="99"/>
    <w:unhideWhenUsed/>
    <w:rsid w:val="00DF455B"/>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54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uwritingcenter.okstate.edu/" TargetMode="External"/><Relationship Id="rId3" Type="http://schemas.openxmlformats.org/officeDocument/2006/relationships/settings" Target="settings.xml"/><Relationship Id="rId7" Type="http://schemas.openxmlformats.org/officeDocument/2006/relationships/hyperlink" Target="http://sds.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rar.okstate.edu/Academic-Calendar" TargetMode="External"/><Relationship Id="rId5" Type="http://schemas.openxmlformats.org/officeDocument/2006/relationships/hyperlink" Target="mailto:sara.gilbert@ok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Joshua Daniel</dc:creator>
  <cp:keywords/>
  <dc:description/>
  <cp:lastModifiedBy>Gilbert, Sara</cp:lastModifiedBy>
  <cp:revision>2</cp:revision>
  <dcterms:created xsi:type="dcterms:W3CDTF">2021-01-14T20:58:00Z</dcterms:created>
  <dcterms:modified xsi:type="dcterms:W3CDTF">2021-01-14T20:58:00Z</dcterms:modified>
</cp:coreProperties>
</file>